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FB" w:rsidRDefault="001F4A88">
      <w:pPr>
        <w:ind w:left="-142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6237"/>
      </w:tblGrid>
      <w:tr w:rsidR="001B3AFB">
        <w:trPr>
          <w:trHeight w:val="557"/>
        </w:trPr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Шифр</w:t>
            </w:r>
          </w:p>
        </w:tc>
        <w:tc>
          <w:tcPr>
            <w:tcW w:w="7087" w:type="dxa"/>
            <w:gridSpan w:val="2"/>
          </w:tcPr>
          <w:p w:rsidR="001B3AFB" w:rsidRPr="0073380E" w:rsidRDefault="001F4A88" w:rsidP="0073380E">
            <w:pPr>
              <w:spacing w:before="120" w:after="120" w:line="240" w:lineRule="auto"/>
            </w:pPr>
            <w:r>
              <w:t>ПДС-</w:t>
            </w:r>
            <w:r w:rsidR="007E1301">
              <w:t>33</w:t>
            </w:r>
            <w:r w:rsidR="005D05A3">
              <w:t>2</w:t>
            </w:r>
            <w:r w:rsidR="00EC4F98">
              <w:t>2</w:t>
            </w:r>
            <w:r w:rsidR="0073380E">
              <w:t>4</w:t>
            </w:r>
          </w:p>
        </w:tc>
      </w:tr>
      <w:tr w:rsidR="009C6E74">
        <w:trPr>
          <w:trHeight w:val="551"/>
        </w:trPr>
        <w:tc>
          <w:tcPr>
            <w:tcW w:w="2235" w:type="dxa"/>
            <w:shd w:val="pct5" w:color="auto" w:fill="auto"/>
          </w:tcPr>
          <w:p w:rsidR="009C6E74" w:rsidRDefault="009C6E74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87" w:type="dxa"/>
            <w:gridSpan w:val="2"/>
          </w:tcPr>
          <w:p w:rsidR="009C6E74" w:rsidRPr="00EF4B38" w:rsidRDefault="0011189E" w:rsidP="00C17C07">
            <w:pPr>
              <w:pStyle w:val="af0"/>
              <w:jc w:val="both"/>
              <w:rPr>
                <w:rStyle w:val="a3"/>
                <w:rFonts w:eastAsia="Calibri" w:cs="Times New Roman"/>
                <w:bCs w:val="0"/>
                <w:color w:val="548DD4"/>
              </w:rPr>
            </w:pPr>
            <w:r w:rsidRPr="0011189E">
              <w:rPr>
                <w:rFonts w:eastAsia="Calibri" w:cs="Times New Roman"/>
                <w:b/>
                <w:color w:val="548DD4"/>
              </w:rPr>
              <w:t>ОБЗОР ВСТУПАЮЩИХ В ДЕЙСТВИЕ ФСБУ  ОРГ</w:t>
            </w:r>
            <w:r w:rsidR="0073380E">
              <w:rPr>
                <w:rFonts w:eastAsia="Calibri" w:cs="Times New Roman"/>
                <w:b/>
                <w:color w:val="548DD4"/>
              </w:rPr>
              <w:t>АНИЗАЦИЙ  БЮДЖЕТНОЙ СФЕРЫ С 2023 - 2024</w:t>
            </w:r>
            <w:r w:rsidRPr="0011189E">
              <w:rPr>
                <w:rFonts w:eastAsia="Calibri" w:cs="Times New Roman"/>
                <w:b/>
                <w:color w:val="548DD4"/>
              </w:rPr>
              <w:t xml:space="preserve"> </w:t>
            </w:r>
            <w:r w:rsidR="0073380E">
              <w:rPr>
                <w:rFonts w:eastAsia="Calibri" w:cs="Times New Roman"/>
                <w:b/>
                <w:color w:val="548DD4"/>
              </w:rPr>
              <w:t>Г</w:t>
            </w:r>
            <w:r w:rsidRPr="0011189E">
              <w:rPr>
                <w:rFonts w:eastAsia="Calibri" w:cs="Times New Roman"/>
                <w:b/>
                <w:color w:val="548DD4"/>
              </w:rPr>
              <w:t>Г. ДАЙДЖЕСТ  МЕТОДИЧЕСКИХ  РАЗЪЯСНЕНИЙ МИНФИНОМ РОССИИ ПО ФЕДЕРАЛЬНЫМ СТАНДАРТАМ БУХГАЛТЕРСКОГО УЧЕТА</w:t>
            </w:r>
            <w:r w:rsidR="00305D22">
              <w:rPr>
                <w:rFonts w:eastAsia="Calibri" w:cs="Times New Roman"/>
                <w:b/>
                <w:color w:val="548DD4"/>
              </w:rPr>
              <w:t xml:space="preserve"> </w:t>
            </w:r>
            <w:r w:rsidR="005D05A3" w:rsidRPr="005D05A3">
              <w:rPr>
                <w:rFonts w:eastAsia="Calibri" w:cs="Times New Roman"/>
                <w:b/>
                <w:color w:val="548DD4"/>
              </w:rPr>
              <w:t>(ОФИЦИАЛЬНЫЙ ТЕРМИН - ДЛЯ ОРГАНИЗАЦИЙ БЮДЖЕТНОЙ СФЕРЫ)</w:t>
            </w:r>
          </w:p>
        </w:tc>
      </w:tr>
      <w:tr w:rsidR="001B3AFB">
        <w:trPr>
          <w:trHeight w:val="572"/>
        </w:trPr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7087" w:type="dxa"/>
            <w:gridSpan w:val="2"/>
          </w:tcPr>
          <w:p w:rsidR="001B3AFB" w:rsidRPr="009524AF" w:rsidRDefault="009524AF" w:rsidP="009524AF">
            <w:pPr>
              <w:spacing w:after="0" w:line="240" w:lineRule="auto"/>
              <w:rPr>
                <w:sz w:val="21"/>
                <w:szCs w:val="21"/>
              </w:rPr>
            </w:pPr>
            <w:r w:rsidRPr="009524AF">
              <w:rPr>
                <w:bCs/>
                <w:sz w:val="21"/>
                <w:szCs w:val="21"/>
              </w:rPr>
              <w:t>22.03 – 27.03; 19.04 – 24.04; 17.05 – 22.05; 24.05 – 29.05; 14.06 – 19.06; 21.06 – 26.06; 05.07 – 10.07; 19.07 – 24.07; 26.07 – 31.07; 09.08 – 14.08; 16.08 – 21.08; 23.08 – 28.08; 06.09 – 11.09; 13.09 – 18.09; 20.09 – 25.09; 04.10 – 09.10; 18.10 – 23.10; 15.11- 20.11; 13.12-18.12</w:t>
            </w:r>
          </w:p>
        </w:tc>
      </w:tr>
      <w:tr w:rsidR="00036B6A" w:rsidTr="00036B6A">
        <w:trPr>
          <w:trHeight w:val="513"/>
        </w:trPr>
        <w:tc>
          <w:tcPr>
            <w:tcW w:w="2235" w:type="dxa"/>
            <w:shd w:val="pct5" w:color="auto" w:fill="auto"/>
          </w:tcPr>
          <w:p w:rsidR="00036B6A" w:rsidRDefault="00036B6A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036B6A" w:rsidRDefault="00036B6A" w:rsidP="00036B6A">
            <w:pPr>
              <w:spacing w:after="0" w:line="240" w:lineRule="auto"/>
              <w:rPr>
                <w:bCs/>
              </w:rPr>
            </w:pPr>
            <w:r w:rsidRPr="00A138AF">
              <w:rPr>
                <w:bCs/>
                <w:noProof/>
                <w:lang w:eastAsia="ru-RU"/>
              </w:rPr>
              <w:drawing>
                <wp:inline distT="0" distB="0" distL="0" distR="0">
                  <wp:extent cx="381000" cy="472965"/>
                  <wp:effectExtent l="0" t="0" r="0" b="0"/>
                  <wp:docPr id="9" name="Рисунок 10" descr="Символы Олимпиады в Сочи 2014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мволы Олимпиады в Сочи 2014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18" cy="4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36B6A" w:rsidRDefault="00036B6A" w:rsidP="00036B6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Сочи</w:t>
            </w:r>
          </w:p>
        </w:tc>
      </w:tr>
      <w:tr w:rsidR="001B3AFB"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 семинара</w:t>
            </w:r>
          </w:p>
        </w:tc>
        <w:tc>
          <w:tcPr>
            <w:tcW w:w="7087" w:type="dxa"/>
            <w:gridSpan w:val="2"/>
          </w:tcPr>
          <w:p w:rsidR="00F17EE2" w:rsidRPr="009524AF" w:rsidRDefault="0073380E" w:rsidP="0073380E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</w:pPr>
            <w:r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>Особенности организации и осуществления бухгалтерского учета и отчетности организациях бюджетной сферы в 2024 г.  (для бюджетных, автономных и муниципальных организаций бюджетной сферы).</w:t>
            </w:r>
          </w:p>
          <w:p w:rsidR="00F17EE2" w:rsidRPr="009524AF" w:rsidRDefault="0011189E" w:rsidP="0073380E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</w:pPr>
            <w:r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>Изменения и дополнения в учетной политике для целей бухгалтерского учета с 1 января 202</w:t>
            </w:r>
            <w:r w:rsidR="00EC4F98"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>3</w:t>
            </w:r>
            <w:r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 xml:space="preserve"> года</w:t>
            </w:r>
            <w:r w:rsidR="00F17EE2"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>.</w:t>
            </w:r>
          </w:p>
          <w:p w:rsidR="001B3AFB" w:rsidRPr="009524AF" w:rsidRDefault="00EC4F98" w:rsidP="0073380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</w:pPr>
            <w:r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>Конструктор Положения по учетной политике для целей бухгалтерского учета бюджетных организаций</w:t>
            </w:r>
            <w:r w:rsidR="00F17EE2"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 xml:space="preserve">. </w:t>
            </w:r>
          </w:p>
          <w:p w:rsidR="0073380E" w:rsidRPr="009524AF" w:rsidRDefault="0073380E" w:rsidP="0073380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</w:pPr>
            <w:r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>Обзор ФСБУ и Методических рекомендаций по их применению  с 01 января 2023 г.</w:t>
            </w:r>
          </w:p>
          <w:p w:rsidR="0073380E" w:rsidRPr="009524AF" w:rsidRDefault="0073380E" w:rsidP="0073380E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</w:pPr>
            <w:r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>Формирование Положения учетной политики для целей бухгалтерского учета – 2024 г.</w:t>
            </w:r>
          </w:p>
          <w:p w:rsidR="0073380E" w:rsidRPr="009524AF" w:rsidRDefault="0073380E" w:rsidP="0073380E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</w:pPr>
            <w:r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>Обзор содержания профессионального стандарта «Специалист по внутреннему контролю (внутренний контролер)» (общие сведения, трудовые функции и их характер, в зависимости должности и профессии).</w:t>
            </w:r>
          </w:p>
          <w:p w:rsidR="0073380E" w:rsidRPr="004B257B" w:rsidRDefault="0073380E" w:rsidP="0073380E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</w:rPr>
            </w:pPr>
            <w:r w:rsidRPr="009524AF">
              <w:rPr>
                <w:rFonts w:asciiTheme="minorHAnsi" w:eastAsiaTheme="minorHAnsi" w:hAnsiTheme="minorHAnsi" w:cstheme="minorBidi"/>
                <w:bCs/>
                <w:sz w:val="21"/>
                <w:szCs w:val="21"/>
              </w:rPr>
              <w:t xml:space="preserve"> Обзор содержания профессионального стандарта «Специалист по внутреннему аудиту (внутренний аудитор)» (общие сведения, трудовые функции и их характер, в зависимости должности и профессии).</w:t>
            </w:r>
          </w:p>
        </w:tc>
      </w:tr>
      <w:tr w:rsidR="001B3AFB"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087" w:type="dxa"/>
            <w:gridSpan w:val="2"/>
          </w:tcPr>
          <w:p w:rsidR="00312B48" w:rsidRPr="002834EE" w:rsidRDefault="00312B48" w:rsidP="00312B48">
            <w:pPr>
              <w:pStyle w:val="a4"/>
              <w:spacing w:before="12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2834E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В стоимость включено:</w:t>
            </w:r>
          </w:p>
          <w:p w:rsidR="004562AA" w:rsidRDefault="004562AA" w:rsidP="004562A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proofErr w:type="gramStart"/>
            <w:r>
              <w:rPr>
                <w:bCs/>
              </w:rPr>
              <w:t>обучение по программе</w:t>
            </w:r>
            <w:proofErr w:type="gramEnd"/>
            <w:r>
              <w:rPr>
                <w:bCs/>
              </w:rPr>
              <w:t xml:space="preserve"> семинара.</w:t>
            </w:r>
          </w:p>
          <w:p w:rsidR="00312B48" w:rsidRPr="004562AA" w:rsidRDefault="00312B48" w:rsidP="004562AA">
            <w:pPr>
              <w:spacing w:after="0" w:line="240" w:lineRule="auto"/>
              <w:rPr>
                <w:bCs/>
              </w:rPr>
            </w:pPr>
            <w:r w:rsidRPr="004562AA">
              <w:rPr>
                <w:rFonts w:asciiTheme="minorHAnsi" w:eastAsiaTheme="minorHAnsi" w:hAnsiTheme="minorHAnsi" w:cstheme="minorBidi"/>
                <w:bCs/>
              </w:rPr>
              <w:t>Слушателям будут выданы следующие документы:</w:t>
            </w:r>
          </w:p>
          <w:p w:rsidR="00312B48" w:rsidRPr="002834EE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r w:rsidRPr="002834EE">
              <w:rPr>
                <w:bCs/>
              </w:rPr>
              <w:t xml:space="preserve">договор; </w:t>
            </w:r>
          </w:p>
          <w:p w:rsidR="00312B48" w:rsidRPr="002834EE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r w:rsidRPr="002834EE">
              <w:rPr>
                <w:bCs/>
              </w:rPr>
              <w:t xml:space="preserve">акт выполненных работ; </w:t>
            </w:r>
          </w:p>
          <w:p w:rsidR="00312B48" w:rsidRPr="00312B48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</w:pPr>
            <w:r w:rsidRPr="002834EE">
              <w:rPr>
                <w:bCs/>
              </w:rPr>
              <w:t xml:space="preserve">копия лицензии на образовательную деятельность; </w:t>
            </w:r>
          </w:p>
          <w:p w:rsidR="001B3AFB" w:rsidRPr="00F951A1" w:rsidRDefault="0011189E" w:rsidP="00036B6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</w:pPr>
            <w:r>
              <w:rPr>
                <w:bCs/>
              </w:rPr>
              <w:t>удостоверение</w:t>
            </w:r>
            <w:r w:rsidR="00312B48" w:rsidRPr="002834EE">
              <w:rPr>
                <w:bCs/>
              </w:rPr>
              <w:t>.</w:t>
            </w:r>
          </w:p>
          <w:p w:rsidR="00F951A1" w:rsidRDefault="00F951A1" w:rsidP="00F951A1">
            <w:pPr>
              <w:spacing w:after="0" w:line="240" w:lineRule="auto"/>
            </w:pPr>
          </w:p>
        </w:tc>
      </w:tr>
      <w:tr w:rsidR="001B3AFB">
        <w:trPr>
          <w:trHeight w:val="593"/>
        </w:trPr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7087" w:type="dxa"/>
            <w:gridSpan w:val="2"/>
          </w:tcPr>
          <w:p w:rsidR="001B3AFB" w:rsidRDefault="00807EAB" w:rsidP="0011189E">
            <w:pPr>
              <w:spacing w:before="120" w:after="120" w:line="240" w:lineRule="auto"/>
              <w:rPr>
                <w:bCs/>
                <w:color w:val="548DD4"/>
              </w:rPr>
            </w:pPr>
            <w:r>
              <w:rPr>
                <w:rFonts w:ascii="Verdana" w:hAnsi="Verdana"/>
                <w:color w:val="548DD4"/>
              </w:rPr>
              <w:t>2</w:t>
            </w:r>
            <w:r w:rsidR="0011189E">
              <w:rPr>
                <w:rFonts w:ascii="Verdana" w:hAnsi="Verdana"/>
                <w:color w:val="548DD4"/>
              </w:rPr>
              <w:t>92</w:t>
            </w:r>
            <w:r>
              <w:rPr>
                <w:rFonts w:ascii="Verdana" w:hAnsi="Verdana"/>
                <w:color w:val="548DD4"/>
              </w:rPr>
              <w:t>00</w:t>
            </w:r>
            <w:r w:rsidR="001F4A88">
              <w:rPr>
                <w:rFonts w:ascii="Verdana" w:hAnsi="Verdana"/>
                <w:color w:val="548DD4"/>
              </w:rPr>
              <w:t xml:space="preserve"> руб.</w:t>
            </w:r>
          </w:p>
        </w:tc>
      </w:tr>
    </w:tbl>
    <w:p w:rsidR="001B3AFB" w:rsidRDefault="001B3AFB">
      <w:pPr>
        <w:rPr>
          <w:color w:val="FF0000"/>
          <w:sz w:val="32"/>
          <w:szCs w:val="32"/>
        </w:rPr>
      </w:pPr>
    </w:p>
    <w:p w:rsidR="00036B6A" w:rsidRDefault="004D725F" w:rsidP="004D725F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:rsidR="00305D22" w:rsidRDefault="0011189E" w:rsidP="005D05A3">
      <w:pPr>
        <w:pStyle w:val="af0"/>
        <w:jc w:val="center"/>
        <w:rPr>
          <w:rFonts w:eastAsia="Calibri" w:cs="Times New Roman"/>
          <w:b/>
          <w:color w:val="C00000"/>
          <w:sz w:val="28"/>
          <w:szCs w:val="28"/>
        </w:rPr>
      </w:pPr>
      <w:r w:rsidRPr="0011189E">
        <w:rPr>
          <w:rFonts w:eastAsia="Calibri" w:cs="Times New Roman"/>
          <w:b/>
          <w:color w:val="C00000"/>
          <w:sz w:val="28"/>
          <w:szCs w:val="28"/>
        </w:rPr>
        <w:lastRenderedPageBreak/>
        <w:t>ОБЗОР ВСТУПАЮЩИХ В ДЕЙСТВИЕ ФСБУ  ОРГАНИЗАЦИЙ  БЮДЖЕТНОЙ СФЕРЫ С 202</w:t>
      </w:r>
      <w:r w:rsidR="00370977">
        <w:rPr>
          <w:rFonts w:eastAsia="Calibri" w:cs="Times New Roman"/>
          <w:b/>
          <w:color w:val="C00000"/>
          <w:sz w:val="28"/>
          <w:szCs w:val="28"/>
        </w:rPr>
        <w:t>3 - 2024</w:t>
      </w:r>
      <w:r w:rsidRPr="0011189E">
        <w:rPr>
          <w:rFonts w:eastAsia="Calibri" w:cs="Times New Roman"/>
          <w:b/>
          <w:color w:val="C00000"/>
          <w:sz w:val="28"/>
          <w:szCs w:val="28"/>
        </w:rPr>
        <w:t xml:space="preserve"> </w:t>
      </w:r>
      <w:r w:rsidR="00370977">
        <w:rPr>
          <w:rFonts w:eastAsia="Calibri" w:cs="Times New Roman"/>
          <w:b/>
          <w:color w:val="C00000"/>
          <w:sz w:val="28"/>
          <w:szCs w:val="28"/>
        </w:rPr>
        <w:t>Г</w:t>
      </w:r>
      <w:r w:rsidRPr="0011189E">
        <w:rPr>
          <w:rFonts w:eastAsia="Calibri" w:cs="Times New Roman"/>
          <w:b/>
          <w:color w:val="C00000"/>
          <w:sz w:val="28"/>
          <w:szCs w:val="28"/>
        </w:rPr>
        <w:t>Г. ДАЙДЖЕСТ  МЕТОДИЧЕСКИХ  РАЗЪЯСНЕНИЙ МИНФИНОМ РОССИИ ПО ФЕДЕРАЛЬНЫМ СТАНДАРТАМ БУХГАЛТЕРСКОГО УЧЕТА</w:t>
      </w:r>
      <w:r w:rsidR="00305D22" w:rsidRPr="00305D22">
        <w:rPr>
          <w:rFonts w:eastAsia="Calibri" w:cs="Times New Roman"/>
          <w:b/>
          <w:color w:val="C00000"/>
          <w:sz w:val="28"/>
          <w:szCs w:val="28"/>
        </w:rPr>
        <w:t xml:space="preserve"> </w:t>
      </w:r>
    </w:p>
    <w:p w:rsidR="005D05A3" w:rsidRDefault="005D05A3" w:rsidP="0011189E">
      <w:pPr>
        <w:pStyle w:val="af0"/>
        <w:spacing w:after="240"/>
        <w:jc w:val="center"/>
        <w:rPr>
          <w:rFonts w:eastAsia="Calibri" w:cs="Times New Roman"/>
          <w:b/>
          <w:color w:val="C00000"/>
          <w:sz w:val="28"/>
          <w:szCs w:val="28"/>
        </w:rPr>
      </w:pPr>
      <w:r w:rsidRPr="005D05A3">
        <w:rPr>
          <w:rStyle w:val="a3"/>
          <w:rFonts w:ascii="Calibri" w:hAnsi="Calibri"/>
          <w:b w:val="0"/>
          <w:color w:val="002060"/>
        </w:rPr>
        <w:t>(ОФИЦИАЛЬНЫЙ ТЕРМИН - ДЛЯ ОРГАНИЗАЦИЙ БЮДЖЕТНОЙ СФЕРЫ)</w:t>
      </w:r>
    </w:p>
    <w:p w:rsidR="0058106B" w:rsidRDefault="0058106B" w:rsidP="0058106B">
      <w:pPr>
        <w:spacing w:after="0" w:line="240" w:lineRule="auto"/>
        <w:ind w:right="-2"/>
        <w:jc w:val="center"/>
        <w:rPr>
          <w:rStyle w:val="a3"/>
          <w:color w:val="548DD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3344"/>
      </w:tblGrid>
      <w:tr w:rsidR="0058106B" w:rsidTr="000F5775">
        <w:trPr>
          <w:trHeight w:val="1737"/>
          <w:jc w:val="center"/>
        </w:trPr>
        <w:tc>
          <w:tcPr>
            <w:tcW w:w="3344" w:type="dxa"/>
            <w:vAlign w:val="center"/>
          </w:tcPr>
          <w:p w:rsidR="0058106B" w:rsidRPr="0086046F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311EC" wp14:editId="061381F3">
                  <wp:extent cx="1956021" cy="1358594"/>
                  <wp:effectExtent l="0" t="0" r="0" b="0"/>
                  <wp:docPr id="3" name="Рисунок 3" descr="Hotel Zemchuz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tel Zemchuz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57176" cy="135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58106B" w:rsidRPr="00036B6A" w:rsidRDefault="0058106B" w:rsidP="000F5775">
            <w:pPr>
              <w:tabs>
                <w:tab w:val="left" w:pos="13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CFA74" wp14:editId="30D1104E">
                  <wp:extent cx="1809907" cy="1383000"/>
                  <wp:effectExtent l="0" t="0" r="0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79" cy="1385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6B" w:rsidRPr="004014F3" w:rsidTr="000F5775">
        <w:trPr>
          <w:trHeight w:val="222"/>
          <w:jc w:val="center"/>
        </w:trPr>
        <w:tc>
          <w:tcPr>
            <w:tcW w:w="3344" w:type="dxa"/>
            <w:vAlign w:val="center"/>
          </w:tcPr>
          <w:p w:rsidR="0058106B" w:rsidRPr="004014F3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C00000"/>
                <w:sz w:val="20"/>
                <w:szCs w:val="20"/>
                <w:lang w:eastAsia="ru-RU"/>
              </w:rPr>
            </w:pPr>
            <w:r w:rsidRPr="004014F3">
              <w:rPr>
                <w:rFonts w:asciiTheme="minorHAnsi" w:hAnsiTheme="minorHAnsi"/>
                <w:b/>
                <w:noProof/>
                <w:color w:val="C00000"/>
                <w:sz w:val="20"/>
                <w:szCs w:val="20"/>
                <w:lang w:eastAsia="ru-RU"/>
              </w:rPr>
              <w:t>ГРАНД ОТЕЛЬ «ЖЕМЧУЖИНА»</w:t>
            </w:r>
          </w:p>
          <w:p w:rsidR="0058106B" w:rsidRPr="004014F3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ru-RU"/>
              </w:rPr>
            </w:pPr>
            <w:r w:rsidRPr="004014F3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0"/>
                <w:szCs w:val="20"/>
              </w:rPr>
              <w:t xml:space="preserve">г. Сочи, ул. </w:t>
            </w:r>
            <w:proofErr w:type="gramStart"/>
            <w:r w:rsidRPr="004014F3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0"/>
                <w:szCs w:val="20"/>
              </w:rPr>
              <w:t>Черноморская</w:t>
            </w:r>
            <w:proofErr w:type="gramEnd"/>
            <w:r w:rsidRPr="004014F3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0"/>
                <w:szCs w:val="20"/>
              </w:rPr>
              <w:t>, 3</w:t>
            </w:r>
          </w:p>
        </w:tc>
        <w:tc>
          <w:tcPr>
            <w:tcW w:w="3344" w:type="dxa"/>
          </w:tcPr>
          <w:p w:rsidR="0058106B" w:rsidRPr="004014F3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C00000"/>
                <w:sz w:val="20"/>
                <w:szCs w:val="20"/>
                <w:lang w:eastAsia="ru-RU"/>
              </w:rPr>
            </w:pPr>
            <w:r w:rsidRPr="004014F3">
              <w:rPr>
                <w:rFonts w:asciiTheme="minorHAnsi" w:hAnsiTheme="minorHAnsi"/>
                <w:b/>
                <w:noProof/>
                <w:color w:val="C00000"/>
                <w:sz w:val="20"/>
                <w:szCs w:val="20"/>
                <w:lang w:eastAsia="ru-RU"/>
              </w:rPr>
              <w:t>СОЧИ БРИЗ ОТЕЛЬ</w:t>
            </w:r>
          </w:p>
          <w:p w:rsidR="0058106B" w:rsidRPr="004014F3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color w:val="002060"/>
                <w:sz w:val="20"/>
                <w:szCs w:val="20"/>
                <w:lang w:eastAsia="ru-RU"/>
              </w:rPr>
            </w:pPr>
            <w:r w:rsidRPr="004014F3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0"/>
                <w:szCs w:val="20"/>
              </w:rPr>
              <w:t>г. Сочи, Курортный пр-т, д. 72</w:t>
            </w:r>
          </w:p>
        </w:tc>
      </w:tr>
    </w:tbl>
    <w:p w:rsidR="0058106B" w:rsidRPr="004014F3" w:rsidRDefault="0058106B" w:rsidP="0058106B">
      <w:pPr>
        <w:spacing w:after="0" w:line="240" w:lineRule="auto"/>
        <w:ind w:right="-2"/>
        <w:jc w:val="center"/>
        <w:rPr>
          <w:rStyle w:val="a3"/>
          <w:color w:val="548DD4"/>
          <w:sz w:val="20"/>
          <w:szCs w:val="20"/>
        </w:rPr>
      </w:pPr>
    </w:p>
    <w:p w:rsidR="0058106B" w:rsidRPr="00682E50" w:rsidRDefault="0058106B" w:rsidP="005810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bCs/>
        </w:rPr>
        <w:t>А</w:t>
      </w:r>
      <w:r w:rsidRPr="002568EF">
        <w:rPr>
          <w:rFonts w:asciiTheme="minorHAnsi" w:eastAsiaTheme="minorHAnsi" w:hAnsiTheme="minorHAnsi" w:cstheme="minorBidi"/>
          <w:bCs/>
        </w:rPr>
        <w:t>втор</w:t>
      </w:r>
      <w:r>
        <w:rPr>
          <w:rFonts w:asciiTheme="minorHAnsi" w:eastAsiaTheme="minorHAnsi" w:hAnsiTheme="minorHAnsi" w:cstheme="minorBidi"/>
          <w:bCs/>
        </w:rPr>
        <w:t xml:space="preserve"> и ведущая семинара </w:t>
      </w:r>
      <w:r>
        <w:rPr>
          <w:rFonts w:asciiTheme="minorHAnsi" w:eastAsiaTheme="minorHAnsi" w:hAnsiTheme="minorHAnsi" w:cstheme="minorBidi"/>
          <w:b/>
          <w:bCs/>
          <w:color w:val="C00000"/>
        </w:rPr>
        <w:t>Томских Светлана Александровна</w:t>
      </w:r>
      <w:r w:rsidRPr="00BD685D">
        <w:rPr>
          <w:rFonts w:asciiTheme="minorHAnsi" w:eastAsiaTheme="minorHAnsi" w:hAnsiTheme="minorHAnsi" w:cstheme="minorBidi"/>
          <w:bCs/>
          <w:color w:val="C00000"/>
        </w:rPr>
        <w:t xml:space="preserve">, </w:t>
      </w:r>
      <w:r w:rsidRPr="00BD685D">
        <w:rPr>
          <w:rFonts w:asciiTheme="minorHAnsi" w:eastAsiaTheme="minorHAnsi" w:hAnsiTheme="minorHAnsi" w:cstheme="minorBidi"/>
          <w:bCs/>
        </w:rPr>
        <w:t>а</w:t>
      </w:r>
      <w:r w:rsidRPr="002568EF">
        <w:rPr>
          <w:rFonts w:asciiTheme="minorHAnsi" w:hAnsiTheme="minorHAnsi"/>
        </w:rPr>
        <w:t>удитор, член  НП ААС г. Москва</w:t>
      </w:r>
      <w:r>
        <w:rPr>
          <w:rFonts w:asciiTheme="minorHAnsi" w:hAnsiTheme="minorHAnsi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106B" w:rsidRDefault="0058106B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</w:rPr>
      </w:pPr>
    </w:p>
    <w:p w:rsidR="0058106B" w:rsidRDefault="0058106B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</w:rPr>
      </w:pPr>
      <w:r w:rsidRPr="002D0153">
        <w:rPr>
          <w:rFonts w:asciiTheme="minorHAnsi" w:eastAsiaTheme="minorHAnsi" w:hAnsiTheme="minorHAnsi" w:cstheme="minorBidi"/>
          <w:b/>
          <w:bCs/>
          <w:color w:val="C00000"/>
        </w:rPr>
        <w:t>Программа семинара</w:t>
      </w:r>
      <w:r w:rsidR="0011189E">
        <w:rPr>
          <w:rFonts w:asciiTheme="minorHAnsi" w:eastAsiaTheme="minorHAnsi" w:hAnsiTheme="minorHAnsi" w:cstheme="minorBidi"/>
          <w:b/>
          <w:bCs/>
          <w:color w:val="C00000"/>
        </w:rPr>
        <w:t>:</w:t>
      </w:r>
    </w:p>
    <w:p w:rsidR="0011189E" w:rsidRDefault="0011189E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</w:rPr>
      </w:pPr>
    </w:p>
    <w:p w:rsidR="0011189E" w:rsidRPr="0073380E" w:rsidRDefault="0011189E" w:rsidP="0073380E">
      <w:pPr>
        <w:pStyle w:val="a5"/>
        <w:numPr>
          <w:ilvl w:val="0"/>
          <w:numId w:val="40"/>
        </w:numPr>
        <w:spacing w:after="0" w:line="240" w:lineRule="auto"/>
        <w:jc w:val="both"/>
        <w:rPr>
          <w:b/>
        </w:rPr>
      </w:pPr>
      <w:r w:rsidRPr="0073380E">
        <w:rPr>
          <w:b/>
        </w:rPr>
        <w:t>Обзор ФСБУ и Методических рекомендаций по их применению  с 01 января 202</w:t>
      </w:r>
      <w:r w:rsidR="00EC4F98" w:rsidRPr="0073380E">
        <w:rPr>
          <w:b/>
        </w:rPr>
        <w:t>3</w:t>
      </w:r>
      <w:r w:rsidR="0073380E" w:rsidRPr="0073380E">
        <w:rPr>
          <w:b/>
        </w:rPr>
        <w:t xml:space="preserve"> г.</w:t>
      </w:r>
    </w:p>
    <w:p w:rsidR="00EC4F98" w:rsidRPr="0011189E" w:rsidRDefault="009F5721" w:rsidP="0073380E">
      <w:pPr>
        <w:spacing w:after="0" w:line="240" w:lineRule="auto"/>
        <w:ind w:firstLine="567"/>
      </w:pPr>
      <w:r>
        <w:rPr>
          <w:b/>
        </w:rPr>
        <w:t xml:space="preserve">                                                                            </w:t>
      </w:r>
    </w:p>
    <w:p w:rsidR="0011189E" w:rsidRPr="009F5721" w:rsidRDefault="0011189E" w:rsidP="0073380E">
      <w:pPr>
        <w:spacing w:after="0" w:line="240" w:lineRule="auto"/>
        <w:ind w:left="-284"/>
        <w:rPr>
          <w:b/>
        </w:rPr>
      </w:pPr>
      <w:r w:rsidRPr="009F5721">
        <w:rPr>
          <w:b/>
        </w:rPr>
        <w:t>2. Изменения и дополнения в учетной политике для целей бухгалтерского учета с 1 января 202</w:t>
      </w:r>
      <w:r w:rsidR="00EC4F98">
        <w:rPr>
          <w:b/>
        </w:rPr>
        <w:t>3</w:t>
      </w:r>
      <w:r w:rsidR="009F5721" w:rsidRPr="009F5721">
        <w:rPr>
          <w:b/>
        </w:rPr>
        <w:t xml:space="preserve"> года:</w:t>
      </w:r>
    </w:p>
    <w:p w:rsidR="0011189E" w:rsidRPr="0011189E" w:rsidRDefault="0011189E" w:rsidP="0011189E">
      <w:pPr>
        <w:pStyle w:val="af0"/>
        <w:numPr>
          <w:ilvl w:val="0"/>
          <w:numId w:val="36"/>
        </w:numPr>
        <w:ind w:left="0" w:firstLine="567"/>
        <w:jc w:val="both"/>
        <w:rPr>
          <w:rFonts w:ascii="Calibri" w:hAnsi="Calibri" w:cs="Times New Roman"/>
        </w:rPr>
      </w:pPr>
      <w:r w:rsidRPr="0011189E">
        <w:rPr>
          <w:rFonts w:ascii="Calibri" w:hAnsi="Calibri" w:cs="Times New Roman"/>
        </w:rPr>
        <w:t>единые требования к формированию, утверждению и изменению учетной политики; в связи с внедрением ФСБУ  вступающих в действие с 202</w:t>
      </w:r>
      <w:r w:rsidR="0073380E">
        <w:rPr>
          <w:rFonts w:ascii="Calibri" w:hAnsi="Calibri" w:cs="Times New Roman"/>
        </w:rPr>
        <w:t>3</w:t>
      </w:r>
      <w:r w:rsidRPr="0011189E">
        <w:rPr>
          <w:rFonts w:ascii="Calibri" w:hAnsi="Calibri" w:cs="Times New Roman"/>
        </w:rPr>
        <w:t xml:space="preserve"> г.</w:t>
      </w:r>
    </w:p>
    <w:p w:rsidR="0011189E" w:rsidRPr="0011189E" w:rsidRDefault="0011189E" w:rsidP="0011189E">
      <w:pPr>
        <w:pStyle w:val="af0"/>
        <w:numPr>
          <w:ilvl w:val="0"/>
          <w:numId w:val="36"/>
        </w:numPr>
        <w:ind w:left="0" w:firstLine="567"/>
        <w:jc w:val="both"/>
        <w:rPr>
          <w:rFonts w:ascii="Calibri" w:hAnsi="Calibri" w:cs="Times New Roman"/>
        </w:rPr>
      </w:pPr>
      <w:r w:rsidRPr="0011189E">
        <w:rPr>
          <w:rFonts w:ascii="Calibri" w:hAnsi="Calibri" w:cs="Times New Roman"/>
        </w:rPr>
        <w:t>правила отражения в бухгалтерской (финансовой) отчетности последствий учетной политики, оценочных значений и исправления ошибок;</w:t>
      </w:r>
    </w:p>
    <w:p w:rsidR="0011189E" w:rsidRPr="0011189E" w:rsidRDefault="0011189E" w:rsidP="00EC4F98">
      <w:pPr>
        <w:pStyle w:val="af0"/>
        <w:numPr>
          <w:ilvl w:val="0"/>
          <w:numId w:val="36"/>
        </w:numPr>
        <w:spacing w:after="120"/>
        <w:ind w:left="0" w:firstLine="567"/>
        <w:jc w:val="both"/>
        <w:rPr>
          <w:rFonts w:ascii="Calibri" w:hAnsi="Calibri" w:cs="Times New Roman"/>
        </w:rPr>
      </w:pPr>
      <w:r w:rsidRPr="0011189E">
        <w:rPr>
          <w:rFonts w:ascii="Calibri" w:hAnsi="Calibri" w:cs="Times New Roman"/>
        </w:rPr>
        <w:t>приложения к учетной политике.</w:t>
      </w:r>
    </w:p>
    <w:p w:rsidR="009F5721" w:rsidRDefault="00EC4F98" w:rsidP="00EC4F98">
      <w:pPr>
        <w:spacing w:after="0"/>
        <w:ind w:left="-284"/>
        <w:jc w:val="both"/>
        <w:rPr>
          <w:b/>
        </w:rPr>
      </w:pPr>
      <w:r w:rsidRPr="00EC4F98">
        <w:rPr>
          <w:b/>
        </w:rPr>
        <w:t>3.Конструктор Положения по учетной политике для целей бухгалтерского учета бюджетных организаций.</w:t>
      </w:r>
    </w:p>
    <w:p w:rsidR="0073380E" w:rsidRPr="00370977" w:rsidRDefault="0073380E" w:rsidP="00370977">
      <w:pPr>
        <w:pStyle w:val="af0"/>
        <w:spacing w:after="120"/>
        <w:ind w:left="-284"/>
        <w:jc w:val="both"/>
        <w:rPr>
          <w:rFonts w:ascii="Calibri" w:hAnsi="Calibri" w:cs="Times New Roman"/>
        </w:rPr>
      </w:pPr>
      <w:r w:rsidRPr="00370977">
        <w:rPr>
          <w:rFonts w:ascii="Calibri" w:hAnsi="Calibri" w:cs="Times New Roman"/>
          <w:b/>
        </w:rPr>
        <w:t>4</w:t>
      </w:r>
      <w:r w:rsidRPr="00370977">
        <w:rPr>
          <w:rFonts w:ascii="Calibri" w:hAnsi="Calibri" w:cs="Times New Roman"/>
        </w:rPr>
        <w:t xml:space="preserve">. </w:t>
      </w:r>
      <w:r w:rsidRPr="00370977">
        <w:rPr>
          <w:rFonts w:ascii="Calibri" w:hAnsi="Calibri" w:cs="Times New Roman"/>
          <w:b/>
        </w:rPr>
        <w:t>Особенности организации и осуществления бухгалтерского учета и отчетности организациях бюджетной сферы в 2024 г.  (для бюджетных, автономных и муниципальных организаций бюджетной сферы).</w:t>
      </w:r>
    </w:p>
    <w:p w:rsidR="0073380E" w:rsidRPr="00370977" w:rsidRDefault="0073380E" w:rsidP="00370977">
      <w:pPr>
        <w:pStyle w:val="af0"/>
        <w:numPr>
          <w:ilvl w:val="0"/>
          <w:numId w:val="36"/>
        </w:numPr>
        <w:spacing w:after="120"/>
        <w:ind w:left="0" w:hanging="284"/>
        <w:jc w:val="both"/>
        <w:rPr>
          <w:rFonts w:ascii="Calibri" w:hAnsi="Calibri" w:cs="Times New Roman"/>
        </w:rPr>
      </w:pPr>
      <w:r w:rsidRPr="00370977">
        <w:rPr>
          <w:rFonts w:ascii="Calibri" w:hAnsi="Calibri" w:cs="Times New Roman"/>
        </w:rPr>
        <w:t>Общие правила организации бухгалтерского учета и отчетности;</w:t>
      </w:r>
    </w:p>
    <w:p w:rsidR="0073380E" w:rsidRPr="00370977" w:rsidRDefault="0073380E" w:rsidP="00370977">
      <w:pPr>
        <w:pStyle w:val="af0"/>
        <w:numPr>
          <w:ilvl w:val="0"/>
          <w:numId w:val="36"/>
        </w:numPr>
        <w:spacing w:after="120"/>
        <w:ind w:left="0" w:hanging="284"/>
        <w:jc w:val="both"/>
        <w:rPr>
          <w:rFonts w:ascii="Calibri" w:hAnsi="Calibri" w:cs="Times New Roman"/>
        </w:rPr>
      </w:pPr>
      <w:r w:rsidRPr="00370977">
        <w:rPr>
          <w:rFonts w:ascii="Calibri" w:hAnsi="Calibri" w:cs="Times New Roman"/>
        </w:rPr>
        <w:t>Проблемы централизации бухгалтерского учета;</w:t>
      </w:r>
    </w:p>
    <w:p w:rsidR="0073380E" w:rsidRPr="00370977" w:rsidRDefault="0073380E" w:rsidP="00370977">
      <w:pPr>
        <w:pStyle w:val="af0"/>
        <w:numPr>
          <w:ilvl w:val="0"/>
          <w:numId w:val="36"/>
        </w:numPr>
        <w:spacing w:after="120"/>
        <w:ind w:left="0" w:hanging="284"/>
        <w:jc w:val="both"/>
        <w:rPr>
          <w:rFonts w:ascii="Calibri" w:hAnsi="Calibri" w:cs="Times New Roman"/>
        </w:rPr>
      </w:pPr>
      <w:r w:rsidRPr="00370977">
        <w:rPr>
          <w:rFonts w:ascii="Calibri" w:hAnsi="Calibri" w:cs="Times New Roman"/>
        </w:rPr>
        <w:t>Организация документооборота;</w:t>
      </w:r>
    </w:p>
    <w:p w:rsidR="0073380E" w:rsidRPr="00370977" w:rsidRDefault="00370977" w:rsidP="00370977">
      <w:pPr>
        <w:pStyle w:val="af0"/>
        <w:spacing w:after="120"/>
        <w:ind w:left="-284"/>
        <w:jc w:val="both"/>
        <w:rPr>
          <w:rFonts w:ascii="Calibri" w:hAnsi="Calibri" w:cs="Times New Roman"/>
        </w:rPr>
      </w:pPr>
      <w:r w:rsidRPr="00370977">
        <w:rPr>
          <w:rFonts w:ascii="Calibri" w:hAnsi="Calibri" w:cs="Times New Roman"/>
          <w:b/>
        </w:rPr>
        <w:t>5.</w:t>
      </w:r>
      <w:r>
        <w:rPr>
          <w:rFonts w:ascii="Calibri" w:hAnsi="Calibri" w:cs="Times New Roman"/>
          <w:b/>
        </w:rPr>
        <w:t xml:space="preserve"> </w:t>
      </w:r>
      <w:r w:rsidR="0073380E" w:rsidRPr="00370977">
        <w:rPr>
          <w:rFonts w:ascii="Calibri" w:hAnsi="Calibri" w:cs="Times New Roman"/>
          <w:b/>
        </w:rPr>
        <w:t xml:space="preserve">Новое в федеральных стандартах бухгалтерского учета в организациях бюджетной сферы и методические  рекомендации по их применению 2023-2024 гг. </w:t>
      </w:r>
    </w:p>
    <w:p w:rsidR="0073380E" w:rsidRPr="00370977" w:rsidRDefault="00370977" w:rsidP="00370977">
      <w:pPr>
        <w:pStyle w:val="af0"/>
        <w:spacing w:after="120"/>
        <w:ind w:left="-284"/>
        <w:jc w:val="both"/>
        <w:rPr>
          <w:rFonts w:ascii="Calibri" w:hAnsi="Calibri" w:cs="Times New Roman"/>
        </w:rPr>
      </w:pPr>
      <w:r w:rsidRPr="00370977">
        <w:rPr>
          <w:rFonts w:ascii="Calibri" w:hAnsi="Calibri" w:cs="Times New Roman"/>
          <w:b/>
        </w:rPr>
        <w:t>6.</w:t>
      </w:r>
      <w:r>
        <w:rPr>
          <w:rFonts w:ascii="Calibri" w:hAnsi="Calibri" w:cs="Times New Roman"/>
          <w:b/>
        </w:rPr>
        <w:t xml:space="preserve"> </w:t>
      </w:r>
      <w:r w:rsidRPr="00370977">
        <w:rPr>
          <w:rFonts w:ascii="Calibri" w:hAnsi="Calibri" w:cs="Times New Roman"/>
          <w:b/>
        </w:rPr>
        <w:t>Ф</w:t>
      </w:r>
      <w:r w:rsidR="0073380E" w:rsidRPr="00370977">
        <w:rPr>
          <w:rFonts w:ascii="Calibri" w:hAnsi="Calibri" w:cs="Times New Roman"/>
          <w:b/>
        </w:rPr>
        <w:t>ормирование Положения учетной политики для целей бухгалтерского учета – 2024 г.</w:t>
      </w:r>
    </w:p>
    <w:p w:rsidR="0073380E" w:rsidRPr="00370977" w:rsidRDefault="00370977" w:rsidP="00370977">
      <w:pPr>
        <w:pStyle w:val="af0"/>
        <w:spacing w:after="120"/>
        <w:ind w:left="-284"/>
        <w:jc w:val="both"/>
        <w:rPr>
          <w:rFonts w:ascii="Calibri" w:hAnsi="Calibri" w:cs="Times New Roman"/>
        </w:rPr>
      </w:pPr>
      <w:r w:rsidRPr="00370977">
        <w:rPr>
          <w:rFonts w:ascii="Calibri" w:hAnsi="Calibri" w:cs="Times New Roman"/>
          <w:b/>
        </w:rPr>
        <w:t>7.</w:t>
      </w:r>
      <w:r w:rsidR="0073380E" w:rsidRPr="00370977">
        <w:rPr>
          <w:rFonts w:ascii="Calibri" w:hAnsi="Calibri" w:cs="Times New Roman"/>
          <w:b/>
        </w:rPr>
        <w:t>Обзор содержания профессионального стандарта «Специалист по внутреннему контролю (внутренний контролер)» (общие сведения, трудовые функции и их характер, в зависимости должности и профессии).</w:t>
      </w:r>
    </w:p>
    <w:p w:rsidR="0073380E" w:rsidRPr="00370977" w:rsidRDefault="00370977" w:rsidP="009524AF">
      <w:pPr>
        <w:pStyle w:val="af0"/>
        <w:spacing w:after="120"/>
        <w:ind w:left="-284"/>
        <w:jc w:val="both"/>
        <w:rPr>
          <w:rFonts w:ascii="Calibri" w:hAnsi="Calibri" w:cs="Times New Roman"/>
        </w:rPr>
      </w:pPr>
      <w:r w:rsidRPr="00370977">
        <w:rPr>
          <w:rFonts w:ascii="Calibri" w:hAnsi="Calibri" w:cs="Times New Roman"/>
          <w:b/>
        </w:rPr>
        <w:t>8.</w:t>
      </w:r>
      <w:r>
        <w:rPr>
          <w:rFonts w:ascii="Calibri" w:hAnsi="Calibri" w:cs="Times New Roman"/>
        </w:rPr>
        <w:t xml:space="preserve"> </w:t>
      </w:r>
      <w:r w:rsidR="0073380E" w:rsidRPr="00370977">
        <w:rPr>
          <w:rFonts w:ascii="Calibri" w:hAnsi="Calibri" w:cs="Times New Roman"/>
          <w:b/>
        </w:rPr>
        <w:t xml:space="preserve">Обзор содержания профессионального стандарта «Специалист по внутреннему аудиту (внутренний </w:t>
      </w:r>
      <w:bookmarkStart w:id="0" w:name="_GoBack"/>
      <w:r w:rsidR="0073380E" w:rsidRPr="00370977">
        <w:rPr>
          <w:rFonts w:ascii="Calibri" w:hAnsi="Calibri" w:cs="Times New Roman"/>
          <w:b/>
        </w:rPr>
        <w:t>аудитор)» (общие сведения, трудовые функции и их характер, в зависимости должности и п</w:t>
      </w:r>
      <w:bookmarkEnd w:id="0"/>
      <w:r w:rsidR="0073380E" w:rsidRPr="00370977">
        <w:rPr>
          <w:rFonts w:ascii="Calibri" w:hAnsi="Calibri" w:cs="Times New Roman"/>
          <w:b/>
        </w:rPr>
        <w:t>рофессии).</w:t>
      </w:r>
    </w:p>
    <w:p w:rsidR="0058106B" w:rsidRPr="001F5EAA" w:rsidRDefault="0058106B" w:rsidP="0058106B">
      <w:pPr>
        <w:pStyle w:val="af0"/>
        <w:spacing w:before="120"/>
        <w:jc w:val="both"/>
        <w:rPr>
          <w:rFonts w:eastAsia="Calibri"/>
          <w:b/>
          <w:bCs/>
          <w:color w:val="C00000"/>
        </w:rPr>
      </w:pPr>
      <w:r w:rsidRPr="001F5EAA">
        <w:rPr>
          <w:rFonts w:eastAsia="Calibri"/>
          <w:bCs/>
          <w:color w:val="002060"/>
        </w:rPr>
        <w:lastRenderedPageBreak/>
        <w:t>Стоимость семинара</w:t>
      </w:r>
      <w:r w:rsidRPr="001F5EAA">
        <w:rPr>
          <w:rFonts w:eastAsia="Calibri"/>
          <w:b/>
          <w:bCs/>
          <w:color w:val="C00000"/>
        </w:rPr>
        <w:t xml:space="preserve"> – 2</w:t>
      </w:r>
      <w:r w:rsidR="0011189E">
        <w:rPr>
          <w:rFonts w:eastAsia="Calibri"/>
          <w:b/>
          <w:bCs/>
          <w:color w:val="C00000"/>
        </w:rPr>
        <w:t>92</w:t>
      </w:r>
      <w:r w:rsidRPr="001F5EAA">
        <w:rPr>
          <w:rFonts w:eastAsia="Calibri"/>
          <w:b/>
          <w:bCs/>
          <w:color w:val="C00000"/>
        </w:rPr>
        <w:t>00 рублей.</w:t>
      </w:r>
    </w:p>
    <w:p w:rsidR="0058106B" w:rsidRDefault="0058106B" w:rsidP="0058106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C00000"/>
        </w:rPr>
      </w:pPr>
      <w:r w:rsidRPr="005A00F8">
        <w:rPr>
          <w:rFonts w:asciiTheme="minorHAnsi" w:eastAsiaTheme="minorHAnsi" w:hAnsiTheme="minorHAnsi" w:cstheme="minorBidi"/>
          <w:bCs/>
          <w:color w:val="002060"/>
        </w:rPr>
        <w:t>Шифр семинара</w:t>
      </w:r>
      <w:r w:rsidRPr="001F5EAA">
        <w:rPr>
          <w:rFonts w:asciiTheme="minorHAnsi" w:eastAsiaTheme="minorHAnsi" w:hAnsiTheme="minorHAnsi" w:cstheme="minorBidi"/>
          <w:bCs/>
        </w:rPr>
        <w:t xml:space="preserve"> - </w:t>
      </w:r>
      <w:r w:rsidRPr="001F5EAA">
        <w:rPr>
          <w:rFonts w:asciiTheme="minorHAnsi" w:eastAsiaTheme="minorHAnsi" w:hAnsiTheme="minorHAnsi" w:cstheme="minorBidi"/>
          <w:b/>
          <w:bCs/>
          <w:color w:val="C00000"/>
        </w:rPr>
        <w:t>"ПДС-33</w:t>
      </w:r>
      <w:r w:rsidR="005D05A3">
        <w:rPr>
          <w:rFonts w:asciiTheme="minorHAnsi" w:eastAsiaTheme="minorHAnsi" w:hAnsiTheme="minorHAnsi" w:cstheme="minorBidi"/>
          <w:b/>
          <w:bCs/>
          <w:color w:val="C00000"/>
        </w:rPr>
        <w:t>2</w:t>
      </w:r>
      <w:r w:rsidR="003673F2">
        <w:rPr>
          <w:rFonts w:asciiTheme="minorHAnsi" w:eastAsiaTheme="minorHAnsi" w:hAnsiTheme="minorHAnsi" w:cstheme="minorBidi"/>
          <w:b/>
          <w:bCs/>
          <w:color w:val="C00000"/>
        </w:rPr>
        <w:t>2</w:t>
      </w:r>
      <w:r w:rsidR="00370977">
        <w:rPr>
          <w:rFonts w:asciiTheme="minorHAnsi" w:eastAsiaTheme="minorHAnsi" w:hAnsiTheme="minorHAnsi" w:cstheme="minorBidi"/>
          <w:b/>
          <w:bCs/>
          <w:color w:val="C00000"/>
        </w:rPr>
        <w:t>4</w:t>
      </w:r>
      <w:r w:rsidRPr="001F5EAA">
        <w:rPr>
          <w:rFonts w:asciiTheme="minorHAnsi" w:eastAsiaTheme="minorHAnsi" w:hAnsiTheme="minorHAnsi" w:cstheme="minorBidi"/>
          <w:b/>
          <w:bCs/>
          <w:color w:val="C00000"/>
        </w:rPr>
        <w:t>".</w:t>
      </w:r>
    </w:p>
    <w:p w:rsidR="0058106B" w:rsidRPr="005A00F8" w:rsidRDefault="0058106B" w:rsidP="0058106B">
      <w:pPr>
        <w:pStyle w:val="a4"/>
        <w:spacing w:before="120" w:beforeAutospacing="0" w:after="0" w:afterAutospacing="0"/>
        <w:rPr>
          <w:rFonts w:asciiTheme="minorHAnsi" w:eastAsiaTheme="minorHAnsi" w:hAnsiTheme="minorHAnsi" w:cstheme="minorBidi"/>
          <w:b/>
          <w:bCs/>
          <w:color w:val="C00000"/>
          <w:sz w:val="22"/>
          <w:szCs w:val="22"/>
        </w:rPr>
      </w:pPr>
      <w:r w:rsidRPr="005A00F8">
        <w:rPr>
          <w:rFonts w:asciiTheme="minorHAnsi" w:eastAsiaTheme="minorHAnsi" w:hAnsiTheme="minorHAnsi" w:cstheme="minorBidi"/>
          <w:b/>
          <w:bCs/>
          <w:color w:val="C00000"/>
          <w:sz w:val="22"/>
          <w:szCs w:val="22"/>
        </w:rPr>
        <w:t>Слушателям будут выданы следующие документы:</w:t>
      </w:r>
    </w:p>
    <w:p w:rsidR="0058106B" w:rsidRPr="004014F3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</w:rPr>
      </w:pPr>
      <w:r w:rsidRPr="004014F3">
        <w:rPr>
          <w:rFonts w:asciiTheme="minorHAnsi" w:eastAsiaTheme="minorHAnsi" w:hAnsiTheme="minorHAnsi" w:cstheme="minorBidi"/>
          <w:bCs/>
          <w:color w:val="002060"/>
        </w:rPr>
        <w:t xml:space="preserve">договор; </w:t>
      </w:r>
    </w:p>
    <w:p w:rsidR="0058106B" w:rsidRPr="004014F3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</w:rPr>
      </w:pPr>
      <w:r w:rsidRPr="004014F3">
        <w:rPr>
          <w:rFonts w:asciiTheme="minorHAnsi" w:eastAsiaTheme="minorHAnsi" w:hAnsiTheme="minorHAnsi" w:cstheme="minorBidi"/>
          <w:bCs/>
          <w:color w:val="002060"/>
        </w:rPr>
        <w:t xml:space="preserve">акт выполненных работ; </w:t>
      </w:r>
    </w:p>
    <w:p w:rsidR="0058106B" w:rsidRPr="004014F3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</w:rPr>
      </w:pPr>
      <w:r w:rsidRPr="004014F3">
        <w:rPr>
          <w:rFonts w:asciiTheme="minorHAnsi" w:eastAsiaTheme="minorHAnsi" w:hAnsiTheme="minorHAnsi" w:cstheme="minorBidi"/>
          <w:bCs/>
          <w:color w:val="002060"/>
        </w:rPr>
        <w:t xml:space="preserve">копия лицензии на образовательную деятельность, </w:t>
      </w:r>
    </w:p>
    <w:p w:rsidR="0058106B" w:rsidRPr="004562AA" w:rsidRDefault="0011189E" w:rsidP="004562AA">
      <w:pPr>
        <w:numPr>
          <w:ilvl w:val="0"/>
          <w:numId w:val="13"/>
        </w:numPr>
        <w:tabs>
          <w:tab w:val="clear" w:pos="720"/>
          <w:tab w:val="num" w:pos="284"/>
        </w:tabs>
        <w:spacing w:after="24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</w:rPr>
      </w:pPr>
      <w:r>
        <w:rPr>
          <w:rFonts w:asciiTheme="minorHAnsi" w:eastAsiaTheme="minorHAnsi" w:hAnsiTheme="minorHAnsi" w:cstheme="minorBidi"/>
          <w:bCs/>
          <w:color w:val="002060"/>
        </w:rPr>
        <w:t>удостоверение</w:t>
      </w:r>
      <w:r w:rsidR="0058106B" w:rsidRPr="004014F3">
        <w:rPr>
          <w:rFonts w:asciiTheme="minorHAnsi" w:eastAsiaTheme="minorHAnsi" w:hAnsiTheme="minorHAnsi" w:cstheme="minorBidi"/>
          <w:bCs/>
          <w:color w:val="002060"/>
        </w:rPr>
        <w:t>.    </w:t>
      </w:r>
      <w:r w:rsidR="0058106B" w:rsidRPr="004562AA">
        <w:rPr>
          <w:rFonts w:asciiTheme="minorHAnsi" w:eastAsiaTheme="minorHAnsi" w:hAnsiTheme="minorHAnsi" w:cstheme="minorBidi"/>
          <w:bCs/>
          <w:color w:val="002060"/>
        </w:rPr>
        <w:t>                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9712"/>
      </w:tblGrid>
      <w:tr w:rsidR="0058106B" w:rsidRPr="00B915EC" w:rsidTr="000F5775">
        <w:trPr>
          <w:trHeight w:val="558"/>
        </w:trPr>
        <w:tc>
          <w:tcPr>
            <w:tcW w:w="9712" w:type="dxa"/>
            <w:shd w:val="clear" w:color="auto" w:fill="EEECE1" w:themeFill="background2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9712"/>
            </w:tblGrid>
            <w:tr w:rsidR="0058106B" w:rsidRPr="00B915EC" w:rsidTr="000F5775">
              <w:trPr>
                <w:trHeight w:val="997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Default="0058106B" w:rsidP="000F5775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  <w:r w:rsidRPr="001F5EAA">
                    <w:rPr>
                      <w:rFonts w:asciiTheme="minorHAnsi" w:eastAsiaTheme="minorHAnsi" w:hAnsiTheme="minorHAnsi" w:cstheme="minorBidi"/>
                      <w:bCs/>
                    </w:rPr>
                    <w:t>        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0FF18D" wp14:editId="70B26F7C">
                        <wp:extent cx="990000" cy="576000"/>
                        <wp:effectExtent l="19050" t="0" r="600" b="0"/>
                        <wp:docPr id="74" name="Рисунок 70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6BC9E8" wp14:editId="2A2D854D">
                        <wp:extent cx="864000" cy="576000"/>
                        <wp:effectExtent l="19050" t="0" r="0" b="0"/>
                        <wp:docPr id="75" name="Рисунок 34" descr="http://sdelanounas.ru/i/z/m/ZmFybTkuc3RhdGljZmxpY2tyLmNvbS84NDg2LzgyMjY1MjY0NTZfNDViZWFiOTk3Zl9iLmpwZz9fX2lkPTI1Njc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delanounas.ru/i/z/m/ZmFybTkuc3RhdGljZmxpY2tyLmNvbS84NDg2LzgyMjY1MjY0NTZfNDViZWFiOTk3Zl9iLmpwZz9fX2lkPTI1Njc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5FA168" wp14:editId="02BFE2BC">
                        <wp:extent cx="1011349" cy="576000"/>
                        <wp:effectExtent l="19050" t="0" r="0" b="0"/>
                        <wp:docPr id="76" name="Рисунок 40" descr="Керлинговый центр «Ледяной куб» в Сочи-2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Керлинговый центр «Ледяной куб» в Сочи-20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349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69F282" wp14:editId="79891F25">
                        <wp:extent cx="895350" cy="574862"/>
                        <wp:effectExtent l="19050" t="0" r="0" b="0"/>
                        <wp:docPr id="77" name="Рисунок 67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123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C7CCEF2" wp14:editId="7B1BE12B">
                        <wp:extent cx="895350" cy="576232"/>
                        <wp:effectExtent l="19050" t="0" r="0" b="0"/>
                        <wp:docPr id="78" name="Рисунок 64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989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9A24DB" wp14:editId="6F84D786">
                        <wp:extent cx="874165" cy="576000"/>
                        <wp:effectExtent l="19050" t="0" r="2135" b="0"/>
                        <wp:docPr id="79" name="Рисунок 73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165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106B" w:rsidRPr="00B915EC" w:rsidTr="000F5775">
              <w:trPr>
                <w:trHeight w:val="558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Pr="007F3B45" w:rsidRDefault="00AC0CB0" w:rsidP="000F5775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41.75pt;height:17.25pt" fillcolor="#06c" strokecolor="#9cf" strokeweight="1.5pt">
                        <v:shadow on="t" color="#900"/>
                        <v:textpath style="font-family:&quot;Impact&quot;;font-size:18pt;v-text-kern:t" trim="t" fitpath="t" string="ЧЕМ  ПРИВЛЕКАТЕЛЬНА НАША  ПРОГРАММА  В СОЧИ?"/>
                      </v:shape>
                    </w:pict>
                  </w:r>
                </w:p>
              </w:tc>
            </w:tr>
            <w:tr w:rsidR="0058106B" w:rsidRPr="00B915EC" w:rsidTr="000F5775">
              <w:trPr>
                <w:trHeight w:val="991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Default="0058106B" w:rsidP="000F5775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4D1428" wp14:editId="660B32B2">
                        <wp:extent cx="990600" cy="575920"/>
                        <wp:effectExtent l="19050" t="0" r="0" b="0"/>
                        <wp:docPr id="94" name="Рисунок 94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73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A4D3A5" wp14:editId="0C5839E3">
                        <wp:extent cx="831850" cy="576424"/>
                        <wp:effectExtent l="19050" t="0" r="6350" b="0"/>
                        <wp:docPr id="97" name="Рисунок 97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3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B15DE2" wp14:editId="426B6538">
                        <wp:extent cx="927100" cy="576431"/>
                        <wp:effectExtent l="19050" t="0" r="6350" b="0"/>
                        <wp:docPr id="100" name="Рисунок 100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0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16DF13" wp14:editId="6178AB8D">
                        <wp:extent cx="882000" cy="576000"/>
                        <wp:effectExtent l="19050" t="0" r="0" b="0"/>
                        <wp:docPr id="103" name="Рисунок 103" descr="Сочи Олимпийские объек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Сочи Олимпийские объек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5A1D48" wp14:editId="352243ED">
                        <wp:extent cx="901700" cy="576298"/>
                        <wp:effectExtent l="19050" t="0" r="0" b="0"/>
                        <wp:docPr id="106" name="Рисунок 106" descr="http://2014.info/files/vta_660x370_68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2014.info/files/vta_660x370_68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234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949CCE" wp14:editId="26509681">
                        <wp:extent cx="880941" cy="576000"/>
                        <wp:effectExtent l="19050" t="0" r="0" b="0"/>
                        <wp:docPr id="109" name="Рисунок 109" descr="ФОТО: Вид на олимпийский Сочи с высоты птичьего полета&lt;a class=&quot;imgSrcCapS right&quot; target=&quot;_blank&quot; href=&quot;http://www.reuters.com/&quot;&gt;Reuters/Scanpix&lt;/a&g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ФОТО: Вид на олимпийский Сочи с высоты птичьего полета&lt;a class=&quot;imgSrcCapS right&quot; target=&quot;_blank&quot; href=&quot;http://www.reuters.com/&quot;&gt;Reuters/Scanpix&lt;/a&g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941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106B" w:rsidRPr="007F3B45" w:rsidRDefault="0058106B" w:rsidP="000F57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58106B" w:rsidRPr="00B915EC" w:rsidRDefault="0058106B" w:rsidP="0058106B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  <w:r w:rsidRPr="00B915EC">
        <w:rPr>
          <w:rFonts w:asciiTheme="minorHAnsi" w:eastAsiaTheme="minorHAnsi" w:hAnsiTheme="minorHAnsi" w:cstheme="minorBidi"/>
          <w:bCs/>
        </w:rPr>
        <w:t>Высокопрофессиональный лекторский состав, комфортабельные лекционные конференц-залы, возможность совместить обучение с отдыхом</w:t>
      </w:r>
      <w:r>
        <w:rPr>
          <w:rFonts w:asciiTheme="minorHAnsi" w:eastAsiaTheme="minorHAnsi" w:hAnsiTheme="minorHAnsi" w:cstheme="minorBidi"/>
          <w:bCs/>
        </w:rPr>
        <w:t>.</w:t>
      </w:r>
    </w:p>
    <w:p w:rsidR="0058106B" w:rsidRDefault="0058106B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  <w:r w:rsidRPr="00B915EC">
        <w:rPr>
          <w:rFonts w:asciiTheme="minorHAnsi" w:eastAsiaTheme="minorHAnsi" w:hAnsiTheme="minorHAnsi" w:cstheme="minorBidi"/>
          <w:bCs/>
        </w:rPr>
        <w:t>Мероприятия проводятся в форме семинаров-практикумов, тренингов, круглых столов.</w:t>
      </w:r>
    </w:p>
    <w:p w:rsidR="00305D22" w:rsidRDefault="00305D22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</w:p>
    <w:p w:rsidR="0058106B" w:rsidRPr="00B915EC" w:rsidRDefault="0058106B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</w:p>
    <w:tbl>
      <w:tblPr>
        <w:tblStyle w:val="a6"/>
        <w:tblW w:w="0" w:type="auto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6895"/>
        <w:gridCol w:w="15"/>
      </w:tblGrid>
      <w:tr w:rsidR="0058106B" w:rsidTr="000F5775">
        <w:tc>
          <w:tcPr>
            <w:tcW w:w="2624" w:type="dxa"/>
          </w:tcPr>
          <w:p w:rsidR="0058106B" w:rsidRPr="00B635D6" w:rsidRDefault="0058106B" w:rsidP="000F5775">
            <w:pPr>
              <w:spacing w:after="0" w:line="240" w:lineRule="auto"/>
              <w:ind w:hanging="39"/>
              <w:jc w:val="center"/>
              <w:rPr>
                <w:rFonts w:asciiTheme="minorHAnsi" w:eastAsiaTheme="minorHAnsi" w:hAnsiTheme="minorHAnsi" w:cstheme="minorBidi"/>
                <w:bCs/>
              </w:rPr>
            </w:pPr>
            <w:r w:rsidRPr="00805D88">
              <w:rPr>
                <w:rFonts w:asciiTheme="minorHAnsi" w:eastAsiaTheme="minorHAnsi" w:hAnsiTheme="minorHAnsi" w:cstheme="minorBidi"/>
                <w:bCs/>
                <w:noProof/>
                <w:lang w:eastAsia="ru-RU"/>
              </w:rPr>
              <w:drawing>
                <wp:inline distT="0" distB="0" distL="0" distR="0" wp14:anchorId="2C2170D1" wp14:editId="19F1B9FA">
                  <wp:extent cx="1581372" cy="1168841"/>
                  <wp:effectExtent l="0" t="0" r="0" b="0"/>
                  <wp:docPr id="46" name="Рисунок 134" descr="http://iskra-travel.ru/images/photos/medium/map39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iskra-travel.ru/images/photos/medium/map39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686" cy="116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  <w:gridSpan w:val="2"/>
          </w:tcPr>
          <w:p w:rsidR="0058106B" w:rsidRPr="00B635D6" w:rsidRDefault="0058106B" w:rsidP="000F5775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Cs/>
              </w:rPr>
            </w:pPr>
            <w:proofErr w:type="gramStart"/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  <w:t>ОТЕЛЬ «СОЧИ-БРИЗ</w:t>
            </w:r>
            <w:r w:rsidRPr="00001066">
              <w:rPr>
                <w:rFonts w:asciiTheme="minorHAnsi" w:eastAsiaTheme="minorHAnsi" w:hAnsiTheme="minorHAnsi" w:cstheme="minorBidi"/>
                <w:b/>
                <w:bCs/>
                <w:color w:val="002060"/>
                <w:sz w:val="24"/>
                <w:szCs w:val="24"/>
              </w:rPr>
              <w:t>»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расположен в центре города Сочи, вблизи моря и уникального парка Дендрария и предлагает проживание в комфортабельных </w:t>
            </w:r>
            <w:r w:rsidRPr="006129EC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ОДНОМЕСТНЫХ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номерах (с телевизором, кондиционером, телефоном, феном, мини-баром, радио, спутниковым TV), </w:t>
            </w:r>
            <w:r>
              <w:rPr>
                <w:rFonts w:asciiTheme="minorHAnsi" w:eastAsiaTheme="minorHAnsi" w:hAnsiTheme="minorHAnsi" w:cstheme="minorBidi"/>
                <w:bCs/>
              </w:rPr>
              <w:t>полупансион (завтрак/обед или завтрак/ужин по Вашему выбору)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с разнообразием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блюд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«шведского стола»,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комплекс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парных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и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>контрастных купелей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в SPA-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Центре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>.</w:t>
            </w:r>
            <w:proofErr w:type="gramEnd"/>
          </w:p>
        </w:tc>
      </w:tr>
      <w:tr w:rsidR="0058106B" w:rsidTr="000F5775">
        <w:tc>
          <w:tcPr>
            <w:tcW w:w="9534" w:type="dxa"/>
            <w:gridSpan w:val="3"/>
          </w:tcPr>
          <w:p w:rsidR="0058106B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</w:rPr>
            </w:pPr>
          </w:p>
          <w:p w:rsidR="0058106B" w:rsidRPr="00001066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  <w:color w:val="00206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РАСЧЕТНЫЙ ЧАС – 12:00 час.</w:t>
            </w:r>
          </w:p>
          <w:p w:rsidR="0058106B" w:rsidRPr="00B915EC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D9350D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АДРЕС</w:t>
            </w:r>
            <w:r w:rsidRPr="00355382">
              <w:rPr>
                <w:rFonts w:asciiTheme="minorHAnsi" w:eastAsiaTheme="minorHAnsi" w:hAnsiTheme="minorHAnsi" w:cstheme="minorBidi"/>
                <w:b/>
                <w:bCs/>
                <w:color w:val="002060"/>
              </w:rPr>
              <w:t>: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Сочи, Курортный пр-т, д. 72. </w:t>
            </w:r>
          </w:p>
          <w:p w:rsidR="0058106B" w:rsidRPr="00B635D6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D9350D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ПРОЕЗД: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от аэропорта Адлер (в сторону г. Сочи)  или </w:t>
            </w:r>
            <w:proofErr w:type="gramStart"/>
            <w:r w:rsidRPr="00B915EC">
              <w:rPr>
                <w:rFonts w:asciiTheme="minorHAnsi" w:eastAsiaTheme="minorHAnsi" w:hAnsiTheme="minorHAnsi" w:cstheme="minorBidi"/>
                <w:bCs/>
              </w:rPr>
              <w:t>от  ж</w:t>
            </w:r>
            <w:proofErr w:type="gramEnd"/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/д вокзала г. Сочи – маршрутным такси до остановки «Светлана». </w:t>
            </w:r>
          </w:p>
        </w:tc>
      </w:tr>
      <w:tr w:rsidR="0058106B" w:rsidRPr="001F5EAA" w:rsidTr="000F5775">
        <w:trPr>
          <w:gridAfter w:val="1"/>
          <w:wAfter w:w="15" w:type="dxa"/>
          <w:trHeight w:val="1795"/>
        </w:trPr>
        <w:tc>
          <w:tcPr>
            <w:tcW w:w="2624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785A33" wp14:editId="49294113">
                  <wp:extent cx="1518699" cy="1116011"/>
                  <wp:effectExtent l="0" t="0" r="0" b="0"/>
                  <wp:docPr id="7" name="Рисунок 7" descr="Отель Zhemchuzhina Hotel Complex в городе Сочи удобная бронировка, фотографии, обзор, исчерпывающее описание оп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тель Zhemchuzhina Hotel Complex в городе Сочи удобная бронировка, фотографии, обзор, исчерпывающее описание оп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27" cy="111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58106B" w:rsidRPr="006A7C38" w:rsidRDefault="0058106B" w:rsidP="000F5775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C0000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  <w:t>ГРАНД-ОТЕЛЬ «ЖЕМЧУЖИНА»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расположен у самого Черного моря, в центральной части города Сочи и предлагает Вам размещение в комфортабельных </w:t>
            </w:r>
            <w:r w:rsidRPr="000941A3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ОДНОМЕСТНЫХ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номерах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(с 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>кондиционером, холодильником, сейфов</w:t>
            </w:r>
            <w:r>
              <w:rPr>
                <w:rFonts w:asciiTheme="minorHAnsi" w:eastAsiaTheme="minorHAnsi" w:hAnsiTheme="minorHAnsi" w:cstheme="minorBidi"/>
                <w:bCs/>
              </w:rPr>
              <w:t>ой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ячейк</w:t>
            </w:r>
            <w:r>
              <w:rPr>
                <w:rFonts w:asciiTheme="minorHAnsi" w:eastAsiaTheme="minorHAnsi" w:hAnsiTheme="minorHAnsi" w:cstheme="minorBidi"/>
                <w:bCs/>
              </w:rPr>
              <w:t>ой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>, незастекленным балконом</w:t>
            </w:r>
            <w:r>
              <w:rPr>
                <w:rFonts w:asciiTheme="minorHAnsi" w:eastAsiaTheme="minorHAnsi" w:hAnsiTheme="minorHAnsi" w:cstheme="minorBidi"/>
                <w:bCs/>
              </w:rPr>
              <w:t>), питание – завтрак.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«Жемчужина» окружена уникальной парковой зоной с тропическими растениями, рядом с которыми находится </w:t>
            </w:r>
          </w:p>
        </w:tc>
      </w:tr>
      <w:tr w:rsidR="0058106B" w:rsidRPr="001F5EAA" w:rsidTr="000F5775">
        <w:trPr>
          <w:gridAfter w:val="1"/>
          <w:wAfter w:w="15" w:type="dxa"/>
          <w:trHeight w:val="70"/>
        </w:trPr>
        <w:tc>
          <w:tcPr>
            <w:tcW w:w="9519" w:type="dxa"/>
            <w:gridSpan w:val="2"/>
          </w:tcPr>
          <w:p w:rsidR="0058106B" w:rsidRPr="00001066" w:rsidRDefault="0058106B" w:rsidP="000F5775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Зимний театр, сочинский цирк, концертный зал «Фестивальный», ботанический парк «Дендрарий», музеи и театры.</w:t>
            </w:r>
          </w:p>
          <w:p w:rsidR="0058106B" w:rsidRPr="00001066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  <w:color w:val="00206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РАСЧЕТНЫЙ ЧАС – 12:00 час.</w:t>
            </w:r>
          </w:p>
          <w:p w:rsidR="0058106B" w:rsidRPr="00001066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АДРЕС</w:t>
            </w:r>
            <w:r w:rsidRPr="00001066">
              <w:rPr>
                <w:rFonts w:asciiTheme="minorHAnsi" w:eastAsiaTheme="minorHAnsi" w:hAnsiTheme="minorHAnsi" w:cstheme="minorBidi"/>
                <w:b/>
                <w:bCs/>
                <w:color w:val="002060"/>
              </w:rPr>
              <w:t>:</w:t>
            </w:r>
            <w:r w:rsidRPr="00001066">
              <w:rPr>
                <w:rFonts w:asciiTheme="minorHAnsi" w:eastAsiaTheme="minorHAnsi" w:hAnsiTheme="minorHAnsi" w:cstheme="minorBidi"/>
                <w:bCs/>
              </w:rPr>
              <w:t xml:space="preserve"> Сочи, ул. </w:t>
            </w:r>
            <w:proofErr w:type="gramStart"/>
            <w:r w:rsidRPr="00001066">
              <w:rPr>
                <w:rFonts w:asciiTheme="minorHAnsi" w:eastAsiaTheme="minorHAnsi" w:hAnsiTheme="minorHAnsi" w:cstheme="minorBidi"/>
                <w:bCs/>
              </w:rPr>
              <w:t>Черноморская</w:t>
            </w:r>
            <w:proofErr w:type="gramEnd"/>
            <w:r w:rsidRPr="00001066">
              <w:rPr>
                <w:rFonts w:asciiTheme="minorHAnsi" w:eastAsiaTheme="minorHAnsi" w:hAnsiTheme="minorHAnsi" w:cstheme="minorBidi"/>
                <w:bCs/>
              </w:rPr>
              <w:t xml:space="preserve">, 3. </w:t>
            </w:r>
          </w:p>
          <w:p w:rsidR="0058106B" w:rsidRPr="00001066" w:rsidRDefault="0058106B" w:rsidP="000F5775">
            <w:pPr>
              <w:pStyle w:val="a4"/>
              <w:spacing w:before="0" w:beforeAutospacing="0" w:after="0" w:afterAutospacing="0"/>
              <w:ind w:hanging="36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2"/>
                <w:szCs w:val="22"/>
              </w:rPr>
              <w:t>ПРОЕЗД:</w:t>
            </w:r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от аэропорта Адлер (в сторону г. Сочи)  или </w:t>
            </w:r>
            <w:proofErr w:type="gramStart"/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от  ж</w:t>
            </w:r>
            <w:proofErr w:type="gramEnd"/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/д вокзала г. Сочи – маршрутным такси до остановки «Театральная».</w:t>
            </w:r>
          </w:p>
        </w:tc>
      </w:tr>
    </w:tbl>
    <w:p w:rsidR="00305D22" w:rsidRDefault="00305D22" w:rsidP="004562AA">
      <w:pPr>
        <w:spacing w:after="0" w:line="240" w:lineRule="auto"/>
        <w:rPr>
          <w:rFonts w:asciiTheme="minorHAnsi" w:hAnsiTheme="minorHAnsi"/>
          <w:b/>
          <w:bCs/>
          <w:color w:val="002060"/>
        </w:rPr>
      </w:pPr>
    </w:p>
    <w:p w:rsidR="0058106B" w:rsidRPr="00001066" w:rsidRDefault="0058106B" w:rsidP="004562AA">
      <w:pPr>
        <w:spacing w:after="0" w:line="240" w:lineRule="auto"/>
        <w:rPr>
          <w:rFonts w:asciiTheme="minorHAnsi" w:hAnsiTheme="minorHAnsi"/>
          <w:b/>
          <w:bCs/>
          <w:color w:val="002060"/>
        </w:rPr>
      </w:pPr>
      <w:r w:rsidRPr="00001066">
        <w:rPr>
          <w:rFonts w:asciiTheme="minorHAnsi" w:hAnsiTheme="minorHAnsi"/>
          <w:b/>
          <w:bCs/>
          <w:color w:val="002060"/>
        </w:rPr>
        <w:t>СТОИМОСТЬ ПРОЖИВАНИЯ: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7660"/>
      </w:tblGrid>
      <w:tr w:rsidR="0058106B" w:rsidRPr="001F5EAA" w:rsidTr="000F5775">
        <w:tc>
          <w:tcPr>
            <w:tcW w:w="194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FB0C2B" wp14:editId="080E83DF">
                  <wp:extent cx="1099165" cy="818985"/>
                  <wp:effectExtent l="0" t="0" r="0" b="0"/>
                  <wp:docPr id="39" name="Рисунок 15" descr="http://i1.2photo.ru/medium/0/l/25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1.2photo.ru/medium/0/l/25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6919" cy="82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:rsidR="0058106B" w:rsidRPr="00001066" w:rsidRDefault="0058106B" w:rsidP="000F5775">
            <w:pPr>
              <w:pStyle w:val="a4"/>
              <w:spacing w:before="0" w:beforeAutospacing="0" w:after="0" w:afterAutospacing="0"/>
              <w:ind w:left="39"/>
              <w:jc w:val="both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  <w:r w:rsidRPr="00001066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>Стоимость проживания зависит от выбранного Вами отеля и даты заезда. Наши менеджеры с удовольствием проконсультируют Вас по вопросам проживания и предложат самый оптимальный вариант для Вас и Ваших близких. Если Вы едете с сопровождающими, мы закажем Вам  двухместное размещение.</w:t>
            </w:r>
          </w:p>
        </w:tc>
      </w:tr>
    </w:tbl>
    <w:p w:rsidR="0058106B" w:rsidRPr="001F5EAA" w:rsidRDefault="0058106B" w:rsidP="0058106B">
      <w:pPr>
        <w:pStyle w:val="a4"/>
        <w:spacing w:before="240" w:beforeAutospacing="0" w:after="0" w:afterAutospacing="0"/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</w:pPr>
      <w:r w:rsidRPr="001F5EAA"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  <w:t>ДОПОЛНИТЕЛЬНЫЕ БОНУСЫ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628"/>
      </w:tblGrid>
      <w:tr w:rsidR="0058106B" w:rsidRPr="001F5EAA" w:rsidTr="000F5775">
        <w:tc>
          <w:tcPr>
            <w:tcW w:w="183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 w:rsidRPr="001F5EAA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61EB968" wp14:editId="63BB799C">
                  <wp:extent cx="590550" cy="588581"/>
                  <wp:effectExtent l="19050" t="0" r="0" b="0"/>
                  <wp:docPr id="191" name="Рисунок 191" descr="http://ligir.ru/files/liggirkadppua/image/pl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ligir.ru/files/liggirkadppua/image/pl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8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8" w:type="dxa"/>
            <w:vAlign w:val="center"/>
          </w:tcPr>
          <w:p w:rsidR="0058106B" w:rsidRPr="001F5EAA" w:rsidRDefault="0058106B" w:rsidP="000F5775">
            <w:pPr>
              <w:pStyle w:val="a5"/>
              <w:numPr>
                <w:ilvl w:val="0"/>
                <w:numId w:val="21"/>
              </w:numPr>
              <w:spacing w:before="120" w:after="0" w:line="240" w:lineRule="auto"/>
              <w:ind w:left="291" w:hanging="284"/>
              <w:rPr>
                <w:rFonts w:asciiTheme="minorHAnsi" w:hAnsiTheme="minorHAnsi"/>
                <w:b/>
                <w:color w:val="C00000"/>
              </w:rPr>
            </w:pPr>
            <w:r w:rsidRPr="001F5EAA">
              <w:rPr>
                <w:rFonts w:asciiTheme="minorHAnsi" w:hAnsiTheme="minorHAnsi"/>
              </w:rPr>
              <w:t xml:space="preserve">Аттестованным профессиональным бухгалтерам  выдается </w:t>
            </w:r>
            <w:r w:rsidRPr="001F5EAA">
              <w:rPr>
                <w:rFonts w:asciiTheme="minorHAnsi" w:hAnsiTheme="minorHAnsi"/>
                <w:b/>
                <w:color w:val="C00000"/>
              </w:rPr>
              <w:t>сертификат на 40 часов.</w:t>
            </w:r>
          </w:p>
          <w:p w:rsidR="0058106B" w:rsidRPr="001F5EAA" w:rsidRDefault="0058106B" w:rsidP="004562AA">
            <w:pPr>
              <w:pStyle w:val="a5"/>
              <w:spacing w:before="120" w:after="0" w:line="240" w:lineRule="auto"/>
              <w:ind w:left="291"/>
              <w:rPr>
                <w:rFonts w:asciiTheme="minorHAnsi" w:hAnsiTheme="minorHAnsi"/>
                <w:b/>
                <w:color w:val="C00000"/>
              </w:rPr>
            </w:pPr>
          </w:p>
        </w:tc>
      </w:tr>
    </w:tbl>
    <w:p w:rsidR="0058106B" w:rsidRPr="001F5EAA" w:rsidRDefault="0058106B" w:rsidP="0058106B">
      <w:pPr>
        <w:pStyle w:val="a4"/>
        <w:spacing w:before="240" w:beforeAutospacing="0" w:after="0" w:afterAutospacing="0"/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</w:pPr>
      <w:r w:rsidRPr="001F5EAA"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  <w:t>СКИДКИ: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650"/>
      </w:tblGrid>
      <w:tr w:rsidR="0058106B" w:rsidRPr="001F5EAA" w:rsidTr="000F5775">
        <w:tc>
          <w:tcPr>
            <w:tcW w:w="195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  <w:r w:rsidRPr="001F5EAA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3030F51" wp14:editId="676F7BBA">
                  <wp:extent cx="876300" cy="576753"/>
                  <wp:effectExtent l="19050" t="0" r="0" b="0"/>
                  <wp:docPr id="27" name="Рисунок 23" descr="Замечательные растровые клипарты скидок в магазин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амечательные растровые клипарты скидок в магазин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90" cy="576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vAlign w:val="center"/>
          </w:tcPr>
          <w:p w:rsidR="0058106B" w:rsidRPr="00620454" w:rsidRDefault="0058106B" w:rsidP="000F5775">
            <w:pPr>
              <w:pStyle w:val="a4"/>
              <w:shd w:val="clear" w:color="auto" w:fill="FFFFFF"/>
              <w:spacing w:before="94" w:beforeAutospacing="0" w:after="94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F5EAA">
              <w:rPr>
                <w:rFonts w:asciiTheme="minorHAnsi" w:eastAsiaTheme="minorHAnsi" w:hAnsiTheme="minorHAnsi" w:cstheme="minorBidi"/>
                <w:b/>
                <w:bCs/>
                <w:color w:val="C00000"/>
                <w:sz w:val="22"/>
                <w:szCs w:val="22"/>
              </w:rPr>
              <w:t>ВНИМАНИЕ!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Для корпоративных клиентов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постоянных слушателей и организаци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й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 направляющ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их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2-х и более слушателей на один семинар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действуют гибкая система скидок и льготные условия оплаты. Если Вы знаете специалистов, заинтересованных в участии в наших мероприятиях, возьмите их с собой и получите дополнительную  скидку.</w:t>
            </w:r>
            <w:r>
              <w:rPr>
                <w:rFonts w:ascii="Arial" w:hAnsi="Arial" w:cs="Arial"/>
                <w:color w:val="565656"/>
                <w:sz w:val="13"/>
                <w:szCs w:val="13"/>
              </w:rPr>
              <w:t xml:space="preserve"> </w:t>
            </w:r>
          </w:p>
        </w:tc>
      </w:tr>
    </w:tbl>
    <w:p w:rsidR="0058106B" w:rsidRDefault="0058106B" w:rsidP="0058106B">
      <w:pPr>
        <w:spacing w:after="240" w:line="240" w:lineRule="auto"/>
        <w:ind w:left="181"/>
        <w:jc w:val="center"/>
        <w:rPr>
          <w:rFonts w:asciiTheme="minorHAnsi" w:eastAsiaTheme="minorHAnsi" w:hAnsiTheme="minorHAnsi" w:cstheme="minorBidi"/>
          <w:b/>
          <w:bCs/>
          <w:color w:val="002060"/>
        </w:rPr>
      </w:pPr>
      <w:r w:rsidRPr="00341809">
        <w:rPr>
          <w:rFonts w:asciiTheme="minorHAnsi" w:eastAsiaTheme="minorHAnsi" w:hAnsiTheme="minorHAnsi" w:cstheme="minorBidi"/>
          <w:b/>
          <w:bCs/>
          <w:color w:val="C00000"/>
          <w:sz w:val="24"/>
          <w:szCs w:val="24"/>
        </w:rPr>
        <w:t>МЫ ВСЕГДА РАДЫ ВСТРЕЧЕ С ВАМИ И ГОТОВЫ РАБОТАТЬ ДЛЯ ВАШЕГО УСПЕХА.   </w:t>
      </w:r>
    </w:p>
    <w:p w:rsidR="00B915EC" w:rsidRPr="00B915EC" w:rsidRDefault="00B915EC" w:rsidP="00B404C4">
      <w:pPr>
        <w:jc w:val="center"/>
        <w:rPr>
          <w:rFonts w:asciiTheme="minorHAnsi" w:eastAsiaTheme="minorHAnsi" w:hAnsiTheme="minorHAnsi" w:cstheme="minorBidi"/>
          <w:bCs/>
        </w:rPr>
      </w:pPr>
    </w:p>
    <w:sectPr w:rsidR="00B915EC" w:rsidRPr="00B915EC" w:rsidSect="009F5721">
      <w:headerReference w:type="default" r:id="rId28"/>
      <w:footnotePr>
        <w:numFmt w:val="chicago"/>
      </w:footnotePr>
      <w:pgSz w:w="11906" w:h="16838"/>
      <w:pgMar w:top="1701" w:right="707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B0" w:rsidRDefault="00AC0CB0">
      <w:pPr>
        <w:spacing w:after="0" w:line="240" w:lineRule="auto"/>
      </w:pPr>
      <w:r>
        <w:separator/>
      </w:r>
    </w:p>
  </w:endnote>
  <w:endnote w:type="continuationSeparator" w:id="0">
    <w:p w:rsidR="00AC0CB0" w:rsidRDefault="00AC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B0" w:rsidRDefault="00AC0CB0">
      <w:pPr>
        <w:spacing w:after="0" w:line="240" w:lineRule="auto"/>
      </w:pPr>
      <w:r>
        <w:separator/>
      </w:r>
    </w:p>
  </w:footnote>
  <w:footnote w:type="continuationSeparator" w:id="0">
    <w:p w:rsidR="00AC0CB0" w:rsidRDefault="00AC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5065B0" w:rsidTr="00725295">
      <w:trPr>
        <w:trHeight w:val="844"/>
      </w:trPr>
      <w:tc>
        <w:tcPr>
          <w:tcW w:w="2157" w:type="dxa"/>
          <w:shd w:val="clear" w:color="auto" w:fill="auto"/>
        </w:tcPr>
        <w:p w:rsidR="005065B0" w:rsidRDefault="005065B0" w:rsidP="00725295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3B7B0460" wp14:editId="79639A75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5065B0" w:rsidRPr="00AA67AC" w:rsidTr="00725295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5065B0" w:rsidRPr="00AA67AC" w:rsidRDefault="005065B0" w:rsidP="00725295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5065B0" w:rsidRPr="00AA67AC" w:rsidRDefault="005065B0" w:rsidP="00725295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5065B0" w:rsidRPr="000318A7" w:rsidRDefault="005065B0" w:rsidP="00725295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</w:t>
          </w:r>
          <w:proofErr w:type="gramStart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>Основан</w:t>
          </w:r>
          <w:proofErr w:type="gramEnd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в 1922 году</w:t>
          </w:r>
        </w:p>
        <w:p w:rsidR="005065B0" w:rsidRPr="00310923" w:rsidRDefault="005065B0" w:rsidP="00725295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</w:t>
          </w:r>
          <w:proofErr w:type="gramStart"/>
          <w:r w:rsidRPr="000318A7">
            <w:rPr>
              <w:rFonts w:ascii="Arial" w:hAnsi="Arial" w:cs="Arial"/>
              <w:color w:val="000000"/>
              <w:sz w:val="12"/>
              <w:szCs w:val="17"/>
            </w:rPr>
            <w:t>регистрационный</w:t>
          </w:r>
          <w:proofErr w:type="gramEnd"/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№ 038478 от 22 июня 2017 года</w:t>
          </w:r>
        </w:p>
      </w:tc>
    </w:tr>
  </w:tbl>
  <w:p w:rsidR="001B3AFB" w:rsidRDefault="001B3A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D36"/>
    <w:multiLevelType w:val="hybridMultilevel"/>
    <w:tmpl w:val="B47A3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82D"/>
    <w:multiLevelType w:val="hybridMultilevel"/>
    <w:tmpl w:val="BF140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5FD7"/>
    <w:multiLevelType w:val="hybridMultilevel"/>
    <w:tmpl w:val="68121AA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CF1ED5"/>
    <w:multiLevelType w:val="hybridMultilevel"/>
    <w:tmpl w:val="C284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59F"/>
    <w:multiLevelType w:val="multilevel"/>
    <w:tmpl w:val="571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661F0"/>
    <w:multiLevelType w:val="hybridMultilevel"/>
    <w:tmpl w:val="AD66A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5BF7"/>
    <w:multiLevelType w:val="hybridMultilevel"/>
    <w:tmpl w:val="DA30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212C9"/>
    <w:multiLevelType w:val="hybridMultilevel"/>
    <w:tmpl w:val="DC96D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20E49"/>
    <w:multiLevelType w:val="multilevel"/>
    <w:tmpl w:val="6F7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757F7D"/>
    <w:multiLevelType w:val="hybridMultilevel"/>
    <w:tmpl w:val="7E1468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E2E04"/>
    <w:multiLevelType w:val="hybridMultilevel"/>
    <w:tmpl w:val="36327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35D69"/>
    <w:multiLevelType w:val="hybridMultilevel"/>
    <w:tmpl w:val="B91AB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12F8"/>
    <w:multiLevelType w:val="hybridMultilevel"/>
    <w:tmpl w:val="4B00B1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10B52"/>
    <w:multiLevelType w:val="hybridMultilevel"/>
    <w:tmpl w:val="92DA5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06DB1"/>
    <w:multiLevelType w:val="hybridMultilevel"/>
    <w:tmpl w:val="CB7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94740"/>
    <w:multiLevelType w:val="multilevel"/>
    <w:tmpl w:val="EDF2F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0000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F12C04"/>
    <w:multiLevelType w:val="hybridMultilevel"/>
    <w:tmpl w:val="71204B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F3E3F"/>
    <w:multiLevelType w:val="hybridMultilevel"/>
    <w:tmpl w:val="955A45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11231"/>
    <w:multiLevelType w:val="hybridMultilevel"/>
    <w:tmpl w:val="50180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477BA"/>
    <w:multiLevelType w:val="hybridMultilevel"/>
    <w:tmpl w:val="877E7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77C8E"/>
    <w:multiLevelType w:val="hybridMultilevel"/>
    <w:tmpl w:val="91586AD4"/>
    <w:lvl w:ilvl="0" w:tplc="6D34C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FE56DE"/>
    <w:multiLevelType w:val="multilevel"/>
    <w:tmpl w:val="B63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93769"/>
    <w:multiLevelType w:val="hybridMultilevel"/>
    <w:tmpl w:val="E4D6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302B9"/>
    <w:multiLevelType w:val="hybridMultilevel"/>
    <w:tmpl w:val="0C7AF7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A228E"/>
    <w:multiLevelType w:val="hybridMultilevel"/>
    <w:tmpl w:val="D070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C121F"/>
    <w:multiLevelType w:val="hybridMultilevel"/>
    <w:tmpl w:val="A3B0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E3841"/>
    <w:multiLevelType w:val="hybridMultilevel"/>
    <w:tmpl w:val="C122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F4DF0"/>
    <w:multiLevelType w:val="multilevel"/>
    <w:tmpl w:val="4BE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F536A"/>
    <w:multiLevelType w:val="hybridMultilevel"/>
    <w:tmpl w:val="A334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F5BC7"/>
    <w:multiLevelType w:val="multilevel"/>
    <w:tmpl w:val="FB90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B344A9"/>
    <w:multiLevelType w:val="hybridMultilevel"/>
    <w:tmpl w:val="E90E7AD0"/>
    <w:lvl w:ilvl="0" w:tplc="28BABF42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5FE0F6C"/>
    <w:multiLevelType w:val="multilevel"/>
    <w:tmpl w:val="CB14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4574A"/>
    <w:multiLevelType w:val="hybridMultilevel"/>
    <w:tmpl w:val="01E291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B85860"/>
    <w:multiLevelType w:val="hybridMultilevel"/>
    <w:tmpl w:val="4AA283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77234417"/>
    <w:multiLevelType w:val="multilevel"/>
    <w:tmpl w:val="B43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6E69F5"/>
    <w:multiLevelType w:val="hybridMultilevel"/>
    <w:tmpl w:val="CE22950C"/>
    <w:lvl w:ilvl="0" w:tplc="F6BAD6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78FD4543"/>
    <w:multiLevelType w:val="hybridMultilevel"/>
    <w:tmpl w:val="AB568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B5F71"/>
    <w:multiLevelType w:val="hybridMultilevel"/>
    <w:tmpl w:val="97A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51AB2"/>
    <w:multiLevelType w:val="hybridMultilevel"/>
    <w:tmpl w:val="842AD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53A74"/>
    <w:multiLevelType w:val="hybridMultilevel"/>
    <w:tmpl w:val="299CC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2"/>
  </w:num>
  <w:num w:numId="4">
    <w:abstractNumId w:val="29"/>
  </w:num>
  <w:num w:numId="5">
    <w:abstractNumId w:val="36"/>
  </w:num>
  <w:num w:numId="6">
    <w:abstractNumId w:val="32"/>
  </w:num>
  <w:num w:numId="7">
    <w:abstractNumId w:val="28"/>
  </w:num>
  <w:num w:numId="8">
    <w:abstractNumId w:val="4"/>
  </w:num>
  <w:num w:numId="9">
    <w:abstractNumId w:val="33"/>
  </w:num>
  <w:num w:numId="10">
    <w:abstractNumId w:val="6"/>
  </w:num>
  <w:num w:numId="11">
    <w:abstractNumId w:val="21"/>
  </w:num>
  <w:num w:numId="12">
    <w:abstractNumId w:val="15"/>
  </w:num>
  <w:num w:numId="13">
    <w:abstractNumId w:val="8"/>
  </w:num>
  <w:num w:numId="14">
    <w:abstractNumId w:val="25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12"/>
  </w:num>
  <w:num w:numId="20">
    <w:abstractNumId w:val="40"/>
  </w:num>
  <w:num w:numId="21">
    <w:abstractNumId w:val="39"/>
  </w:num>
  <w:num w:numId="22">
    <w:abstractNumId w:val="19"/>
  </w:num>
  <w:num w:numId="23">
    <w:abstractNumId w:val="18"/>
  </w:num>
  <w:num w:numId="24">
    <w:abstractNumId w:val="0"/>
  </w:num>
  <w:num w:numId="25">
    <w:abstractNumId w:val="13"/>
  </w:num>
  <w:num w:numId="26">
    <w:abstractNumId w:val="9"/>
  </w:num>
  <w:num w:numId="27">
    <w:abstractNumId w:val="5"/>
  </w:num>
  <w:num w:numId="28">
    <w:abstractNumId w:val="11"/>
  </w:num>
  <w:num w:numId="29">
    <w:abstractNumId w:val="7"/>
  </w:num>
  <w:num w:numId="30">
    <w:abstractNumId w:val="41"/>
  </w:num>
  <w:num w:numId="31">
    <w:abstractNumId w:val="27"/>
  </w:num>
  <w:num w:numId="32">
    <w:abstractNumId w:val="16"/>
  </w:num>
  <w:num w:numId="33">
    <w:abstractNumId w:val="34"/>
  </w:num>
  <w:num w:numId="34">
    <w:abstractNumId w:val="38"/>
  </w:num>
  <w:num w:numId="35">
    <w:abstractNumId w:val="17"/>
  </w:num>
  <w:num w:numId="36">
    <w:abstractNumId w:val="10"/>
  </w:num>
  <w:num w:numId="37">
    <w:abstractNumId w:val="20"/>
  </w:num>
  <w:num w:numId="38">
    <w:abstractNumId w:val="2"/>
  </w:num>
  <w:num w:numId="39">
    <w:abstractNumId w:val="1"/>
  </w:num>
  <w:num w:numId="40">
    <w:abstractNumId w:val="37"/>
  </w:num>
  <w:num w:numId="41">
    <w:abstractNumId w:val="3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AFB"/>
    <w:rsid w:val="00023179"/>
    <w:rsid w:val="000339C8"/>
    <w:rsid w:val="00034ABF"/>
    <w:rsid w:val="00035FEE"/>
    <w:rsid w:val="00036B6A"/>
    <w:rsid w:val="000562C3"/>
    <w:rsid w:val="0009535D"/>
    <w:rsid w:val="000A6EE2"/>
    <w:rsid w:val="000B60AC"/>
    <w:rsid w:val="000C06F4"/>
    <w:rsid w:val="000C37EB"/>
    <w:rsid w:val="000D035E"/>
    <w:rsid w:val="000D0A46"/>
    <w:rsid w:val="000E767F"/>
    <w:rsid w:val="000E7F8B"/>
    <w:rsid w:val="000F4811"/>
    <w:rsid w:val="000F6295"/>
    <w:rsid w:val="00101946"/>
    <w:rsid w:val="0011189E"/>
    <w:rsid w:val="00117245"/>
    <w:rsid w:val="00122BD3"/>
    <w:rsid w:val="0013220D"/>
    <w:rsid w:val="001359E6"/>
    <w:rsid w:val="00153BDD"/>
    <w:rsid w:val="00155D1D"/>
    <w:rsid w:val="00156F98"/>
    <w:rsid w:val="00165C50"/>
    <w:rsid w:val="001755B8"/>
    <w:rsid w:val="0018533D"/>
    <w:rsid w:val="0018652F"/>
    <w:rsid w:val="00191D8A"/>
    <w:rsid w:val="001957D4"/>
    <w:rsid w:val="001B39BA"/>
    <w:rsid w:val="001B3AFB"/>
    <w:rsid w:val="001C3F9E"/>
    <w:rsid w:val="001D13B7"/>
    <w:rsid w:val="001D6458"/>
    <w:rsid w:val="001E6CB9"/>
    <w:rsid w:val="001F0A4C"/>
    <w:rsid w:val="001F4A88"/>
    <w:rsid w:val="002034EC"/>
    <w:rsid w:val="00205375"/>
    <w:rsid w:val="00206906"/>
    <w:rsid w:val="0021302B"/>
    <w:rsid w:val="002377B9"/>
    <w:rsid w:val="00253B85"/>
    <w:rsid w:val="002568EF"/>
    <w:rsid w:val="00257A9D"/>
    <w:rsid w:val="002605B2"/>
    <w:rsid w:val="002B21B5"/>
    <w:rsid w:val="002B3597"/>
    <w:rsid w:val="002C21C2"/>
    <w:rsid w:val="002C358F"/>
    <w:rsid w:val="002C689C"/>
    <w:rsid w:val="002D0153"/>
    <w:rsid w:val="002D3800"/>
    <w:rsid w:val="002E377E"/>
    <w:rsid w:val="002F3324"/>
    <w:rsid w:val="00305D22"/>
    <w:rsid w:val="00307B12"/>
    <w:rsid w:val="00312B48"/>
    <w:rsid w:val="003208C2"/>
    <w:rsid w:val="003215F7"/>
    <w:rsid w:val="00355382"/>
    <w:rsid w:val="003673F2"/>
    <w:rsid w:val="00370977"/>
    <w:rsid w:val="00385F37"/>
    <w:rsid w:val="00395D7D"/>
    <w:rsid w:val="003A529A"/>
    <w:rsid w:val="003B18B3"/>
    <w:rsid w:val="003C4021"/>
    <w:rsid w:val="003C4B67"/>
    <w:rsid w:val="003D0068"/>
    <w:rsid w:val="003D2042"/>
    <w:rsid w:val="003D3024"/>
    <w:rsid w:val="003F3542"/>
    <w:rsid w:val="003F438B"/>
    <w:rsid w:val="00414DD0"/>
    <w:rsid w:val="00422D91"/>
    <w:rsid w:val="0042459E"/>
    <w:rsid w:val="00426492"/>
    <w:rsid w:val="0042677C"/>
    <w:rsid w:val="0044452B"/>
    <w:rsid w:val="004562AA"/>
    <w:rsid w:val="0045727A"/>
    <w:rsid w:val="00471084"/>
    <w:rsid w:val="00475A0B"/>
    <w:rsid w:val="00486B7E"/>
    <w:rsid w:val="004A0A58"/>
    <w:rsid w:val="004A377C"/>
    <w:rsid w:val="004A4E3D"/>
    <w:rsid w:val="004B257B"/>
    <w:rsid w:val="004B3440"/>
    <w:rsid w:val="004B6715"/>
    <w:rsid w:val="004C0810"/>
    <w:rsid w:val="004D3F5C"/>
    <w:rsid w:val="004D6405"/>
    <w:rsid w:val="004D725F"/>
    <w:rsid w:val="004D7EF6"/>
    <w:rsid w:val="004F588A"/>
    <w:rsid w:val="00506374"/>
    <w:rsid w:val="005065B0"/>
    <w:rsid w:val="00513A67"/>
    <w:rsid w:val="005244A9"/>
    <w:rsid w:val="00530C86"/>
    <w:rsid w:val="00540826"/>
    <w:rsid w:val="00553D43"/>
    <w:rsid w:val="00556C5D"/>
    <w:rsid w:val="00563672"/>
    <w:rsid w:val="00566C7C"/>
    <w:rsid w:val="00566FBC"/>
    <w:rsid w:val="00577052"/>
    <w:rsid w:val="0058106B"/>
    <w:rsid w:val="00581820"/>
    <w:rsid w:val="005857B3"/>
    <w:rsid w:val="00587268"/>
    <w:rsid w:val="005948A0"/>
    <w:rsid w:val="005A6F52"/>
    <w:rsid w:val="005B1015"/>
    <w:rsid w:val="005B1F80"/>
    <w:rsid w:val="005C365B"/>
    <w:rsid w:val="005D05A3"/>
    <w:rsid w:val="005D0C50"/>
    <w:rsid w:val="005E059A"/>
    <w:rsid w:val="005F554C"/>
    <w:rsid w:val="006001A0"/>
    <w:rsid w:val="006050F8"/>
    <w:rsid w:val="00610471"/>
    <w:rsid w:val="0062048B"/>
    <w:rsid w:val="00624192"/>
    <w:rsid w:val="00624A12"/>
    <w:rsid w:val="00634192"/>
    <w:rsid w:val="006722E1"/>
    <w:rsid w:val="0067378B"/>
    <w:rsid w:val="00686317"/>
    <w:rsid w:val="006A2597"/>
    <w:rsid w:val="006A25CB"/>
    <w:rsid w:val="006A6AE9"/>
    <w:rsid w:val="006C3946"/>
    <w:rsid w:val="006E20E5"/>
    <w:rsid w:val="006E23D7"/>
    <w:rsid w:val="006F080C"/>
    <w:rsid w:val="007175AF"/>
    <w:rsid w:val="007275A8"/>
    <w:rsid w:val="0073380E"/>
    <w:rsid w:val="007402D2"/>
    <w:rsid w:val="007433C9"/>
    <w:rsid w:val="007461AB"/>
    <w:rsid w:val="00747343"/>
    <w:rsid w:val="00764ACE"/>
    <w:rsid w:val="007877DF"/>
    <w:rsid w:val="007B01C4"/>
    <w:rsid w:val="007B236B"/>
    <w:rsid w:val="007B4EF3"/>
    <w:rsid w:val="007B5AE2"/>
    <w:rsid w:val="007C6543"/>
    <w:rsid w:val="007D4A19"/>
    <w:rsid w:val="007E1301"/>
    <w:rsid w:val="007F3B45"/>
    <w:rsid w:val="007F55F6"/>
    <w:rsid w:val="00806703"/>
    <w:rsid w:val="00807EAB"/>
    <w:rsid w:val="008131B9"/>
    <w:rsid w:val="00834747"/>
    <w:rsid w:val="00836436"/>
    <w:rsid w:val="008575B6"/>
    <w:rsid w:val="008650A5"/>
    <w:rsid w:val="008676E4"/>
    <w:rsid w:val="0088738A"/>
    <w:rsid w:val="00895BDD"/>
    <w:rsid w:val="008B5D92"/>
    <w:rsid w:val="008B61DC"/>
    <w:rsid w:val="008C0E02"/>
    <w:rsid w:val="008D027E"/>
    <w:rsid w:val="008E716B"/>
    <w:rsid w:val="008F6031"/>
    <w:rsid w:val="00901C03"/>
    <w:rsid w:val="00912251"/>
    <w:rsid w:val="00920B16"/>
    <w:rsid w:val="00932CBF"/>
    <w:rsid w:val="00943411"/>
    <w:rsid w:val="009445C0"/>
    <w:rsid w:val="009455CF"/>
    <w:rsid w:val="00945D65"/>
    <w:rsid w:val="00946E84"/>
    <w:rsid w:val="009478AC"/>
    <w:rsid w:val="00952093"/>
    <w:rsid w:val="009524AF"/>
    <w:rsid w:val="0095329C"/>
    <w:rsid w:val="00956880"/>
    <w:rsid w:val="00961C23"/>
    <w:rsid w:val="00983FBF"/>
    <w:rsid w:val="009B5E4C"/>
    <w:rsid w:val="009C0B3D"/>
    <w:rsid w:val="009C2689"/>
    <w:rsid w:val="009C4F8A"/>
    <w:rsid w:val="009C6E74"/>
    <w:rsid w:val="009D38E9"/>
    <w:rsid w:val="009D42F1"/>
    <w:rsid w:val="009D61D1"/>
    <w:rsid w:val="009F5721"/>
    <w:rsid w:val="00A01249"/>
    <w:rsid w:val="00A02BE9"/>
    <w:rsid w:val="00A02CF0"/>
    <w:rsid w:val="00A05870"/>
    <w:rsid w:val="00A138AF"/>
    <w:rsid w:val="00A20F32"/>
    <w:rsid w:val="00A3347D"/>
    <w:rsid w:val="00A42948"/>
    <w:rsid w:val="00A42A10"/>
    <w:rsid w:val="00A62790"/>
    <w:rsid w:val="00A65071"/>
    <w:rsid w:val="00A75A5F"/>
    <w:rsid w:val="00A95443"/>
    <w:rsid w:val="00A97C38"/>
    <w:rsid w:val="00AA4F92"/>
    <w:rsid w:val="00AC0CB0"/>
    <w:rsid w:val="00AC63BA"/>
    <w:rsid w:val="00AD27ED"/>
    <w:rsid w:val="00AD289D"/>
    <w:rsid w:val="00AE286C"/>
    <w:rsid w:val="00AF4B6D"/>
    <w:rsid w:val="00B0488F"/>
    <w:rsid w:val="00B215EF"/>
    <w:rsid w:val="00B2212A"/>
    <w:rsid w:val="00B404C4"/>
    <w:rsid w:val="00B51F73"/>
    <w:rsid w:val="00B771F9"/>
    <w:rsid w:val="00B77796"/>
    <w:rsid w:val="00B827C9"/>
    <w:rsid w:val="00B915EC"/>
    <w:rsid w:val="00B96D49"/>
    <w:rsid w:val="00BA11B5"/>
    <w:rsid w:val="00BA6A53"/>
    <w:rsid w:val="00BD33AE"/>
    <w:rsid w:val="00BE1D76"/>
    <w:rsid w:val="00C017E1"/>
    <w:rsid w:val="00C1021C"/>
    <w:rsid w:val="00C107D1"/>
    <w:rsid w:val="00C11B61"/>
    <w:rsid w:val="00C17C07"/>
    <w:rsid w:val="00C20DD2"/>
    <w:rsid w:val="00C24B39"/>
    <w:rsid w:val="00C32D4E"/>
    <w:rsid w:val="00C44997"/>
    <w:rsid w:val="00C4571B"/>
    <w:rsid w:val="00C51EE5"/>
    <w:rsid w:val="00C87EDB"/>
    <w:rsid w:val="00C90C92"/>
    <w:rsid w:val="00CA750B"/>
    <w:rsid w:val="00CC05E1"/>
    <w:rsid w:val="00CC4BC7"/>
    <w:rsid w:val="00CC634F"/>
    <w:rsid w:val="00CD4E36"/>
    <w:rsid w:val="00CD7FBA"/>
    <w:rsid w:val="00CE539F"/>
    <w:rsid w:val="00CF204C"/>
    <w:rsid w:val="00CF4DC4"/>
    <w:rsid w:val="00D10914"/>
    <w:rsid w:val="00D14D48"/>
    <w:rsid w:val="00D225CA"/>
    <w:rsid w:val="00D4514D"/>
    <w:rsid w:val="00D509FE"/>
    <w:rsid w:val="00D54C1F"/>
    <w:rsid w:val="00D56A8E"/>
    <w:rsid w:val="00D60EA0"/>
    <w:rsid w:val="00D70F79"/>
    <w:rsid w:val="00D7543C"/>
    <w:rsid w:val="00D76C0F"/>
    <w:rsid w:val="00DA12EC"/>
    <w:rsid w:val="00DA4DE2"/>
    <w:rsid w:val="00E11E4D"/>
    <w:rsid w:val="00E25CFD"/>
    <w:rsid w:val="00E301F2"/>
    <w:rsid w:val="00E3032B"/>
    <w:rsid w:val="00E31AAD"/>
    <w:rsid w:val="00E33459"/>
    <w:rsid w:val="00E35AAB"/>
    <w:rsid w:val="00E35BEC"/>
    <w:rsid w:val="00E64DAB"/>
    <w:rsid w:val="00E769E4"/>
    <w:rsid w:val="00E845FF"/>
    <w:rsid w:val="00E84813"/>
    <w:rsid w:val="00E90280"/>
    <w:rsid w:val="00E91EA0"/>
    <w:rsid w:val="00EA38BA"/>
    <w:rsid w:val="00EB3DFD"/>
    <w:rsid w:val="00EB530F"/>
    <w:rsid w:val="00EC4F98"/>
    <w:rsid w:val="00ED4E70"/>
    <w:rsid w:val="00EF4B38"/>
    <w:rsid w:val="00F136E1"/>
    <w:rsid w:val="00F17EE2"/>
    <w:rsid w:val="00F20003"/>
    <w:rsid w:val="00F205AE"/>
    <w:rsid w:val="00F207C7"/>
    <w:rsid w:val="00F34912"/>
    <w:rsid w:val="00F436B4"/>
    <w:rsid w:val="00F524E7"/>
    <w:rsid w:val="00F729DD"/>
    <w:rsid w:val="00F778AB"/>
    <w:rsid w:val="00F80838"/>
    <w:rsid w:val="00F834E2"/>
    <w:rsid w:val="00F85C83"/>
    <w:rsid w:val="00F951A1"/>
    <w:rsid w:val="00FA44B8"/>
    <w:rsid w:val="00FA6DBD"/>
    <w:rsid w:val="00FB1F17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FB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B3A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B3A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B3AF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A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A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3A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3AFB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1B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3AFB"/>
    <w:pPr>
      <w:ind w:left="720"/>
      <w:contextualSpacing/>
    </w:pPr>
  </w:style>
  <w:style w:type="table" w:styleId="a6">
    <w:name w:val="Table Grid"/>
    <w:basedOn w:val="a1"/>
    <w:uiPriority w:val="59"/>
    <w:rsid w:val="001B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AFB"/>
  </w:style>
  <w:style w:type="paragraph" w:styleId="a9">
    <w:name w:val="footer"/>
    <w:basedOn w:val="a"/>
    <w:link w:val="aa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AFB"/>
  </w:style>
  <w:style w:type="paragraph" w:styleId="ab">
    <w:name w:val="Balloon Text"/>
    <w:basedOn w:val="a"/>
    <w:link w:val="ac"/>
    <w:uiPriority w:val="99"/>
    <w:semiHidden/>
    <w:unhideWhenUsed/>
    <w:rsid w:val="001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AF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1B3AF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3AF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3AFB"/>
    <w:rPr>
      <w:vertAlign w:val="superscript"/>
    </w:rPr>
  </w:style>
  <w:style w:type="paragraph" w:styleId="af0">
    <w:name w:val="No Spacing"/>
    <w:uiPriority w:val="1"/>
    <w:qFormat/>
    <w:rsid w:val="00E90280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1">
    <w:name w:val="Цветовое выделение"/>
    <w:uiPriority w:val="99"/>
    <w:rsid w:val="00EF4B3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>Microsoft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creator>User</dc:creator>
  <cp:lastModifiedBy>Ирина Буракова</cp:lastModifiedBy>
  <cp:revision>7</cp:revision>
  <cp:lastPrinted>2014-12-26T10:11:00Z</cp:lastPrinted>
  <dcterms:created xsi:type="dcterms:W3CDTF">2022-12-05T08:31:00Z</dcterms:created>
  <dcterms:modified xsi:type="dcterms:W3CDTF">2023-11-01T11:06:00Z</dcterms:modified>
</cp:coreProperties>
</file>